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223A76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 w:rsidRPr="00223A76">
        <w:rPr>
          <w:rFonts w:ascii="Times New Roman" w:hAnsi="Times New Roman" w:cs="Times New Roman"/>
          <w:sz w:val="28"/>
          <w:szCs w:val="28"/>
        </w:rPr>
        <w:t>.</w:t>
      </w:r>
      <w:r w:rsidRPr="00223A76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октября 2020 г., регистрационный № 60299).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обязанностей по линии органов государственной власти Российской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Федерации сроком один год и более (включая находящихся вместе с ними членов их семей);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срок менее </w:t>
      </w:r>
      <w:r w:rsidR="00AD1C07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и лица, отбывающие наказание в местах лишения свободы, вошли </w:t>
      </w:r>
      <w:r w:rsidRPr="00223A76">
        <w:rPr>
          <w:rFonts w:ascii="Times New Roman" w:hAnsi="Times New Roman" w:cs="Times New Roman"/>
          <w:sz w:val="28"/>
          <w:szCs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Не учитывались при переписи населения: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находящихся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223A76">
        <w:rPr>
          <w:rFonts w:ascii="Times New Roman" w:hAnsi="Times New Roman" w:cs="Times New Roman"/>
          <w:sz w:val="28"/>
          <w:szCs w:val="28"/>
        </w:rPr>
        <w:t>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с российскими или иностранными фирмами или учебу на срок один год </w:t>
      </w:r>
      <w:r w:rsidRPr="00223A76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и более (независимо от того, когда они выехали</w:t>
      </w:r>
      <w:r w:rsidR="005E255B" w:rsidRPr="00223A76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сколько им осталось находиться за рубежом);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223A76">
        <w:rPr>
          <w:rFonts w:ascii="Times New Roman" w:hAnsi="Times New Roman" w:cs="Times New Roman"/>
          <w:sz w:val="28"/>
          <w:szCs w:val="28"/>
        </w:rPr>
        <w:br/>
        <w:t>и члены их семей;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на территории России </w:t>
      </w:r>
      <w:r w:rsidRPr="00223A76">
        <w:rPr>
          <w:rFonts w:ascii="Times New Roman" w:hAnsi="Times New Roman" w:cs="Times New Roman"/>
          <w:sz w:val="28"/>
          <w:szCs w:val="28"/>
        </w:rPr>
        <w:br/>
        <w:t>в представительствах международных организаций;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223A76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Население переписано по </w:t>
      </w:r>
      <w:r w:rsidRPr="00223A76">
        <w:rPr>
          <w:rFonts w:ascii="Times New Roman" w:hAnsi="Times New Roman" w:cs="Times New Roman"/>
          <w:b/>
          <w:sz w:val="28"/>
          <w:szCs w:val="28"/>
        </w:rPr>
        <w:t>месту своего постоянного (обычного) жительства</w:t>
      </w:r>
      <w:r w:rsidRPr="00223A76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223A76">
        <w:rPr>
          <w:rFonts w:ascii="Times New Roman" w:hAnsi="Times New Roman" w:cs="Times New Roman"/>
          <w:sz w:val="28"/>
          <w:szCs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т.п.);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хроническими заболеваниями и т.п.), в казармах, местах заключения, религиозных организациях.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23A76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работали, переписывались до выхода в море по месту нахождения организации.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на срок до </w:t>
      </w:r>
      <w:r w:rsidR="00AC69B8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текст бланков переписных листов в электронной форме совпадают с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</w:t>
      </w:r>
      <w:r w:rsidR="003F160A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223A76">
        <w:rPr>
          <w:rFonts w:ascii="Times New Roman" w:hAnsi="Times New Roman" w:cs="Times New Roman"/>
          <w:sz w:val="28"/>
          <w:szCs w:val="28"/>
        </w:rPr>
        <w:t xml:space="preserve">, находившемуся на дату переписи на территории </w:t>
      </w:r>
      <w:r w:rsidR="003F160A">
        <w:rPr>
          <w:rFonts w:ascii="Times New Roman" w:hAnsi="Times New Roman" w:cs="Times New Roman"/>
          <w:sz w:val="28"/>
          <w:szCs w:val="28"/>
        </w:rPr>
        <w:t>области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D7334" w:rsidRPr="00223A76">
        <w:rPr>
          <w:rFonts w:ascii="Times New Roman" w:hAnsi="Times New Roman" w:cs="Times New Roman"/>
          <w:sz w:val="28"/>
          <w:szCs w:val="28"/>
        </w:rPr>
        <w:t xml:space="preserve">– </w:t>
      </w:r>
      <w:r w:rsidRPr="00223A76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FD1F55" w:rsidRPr="00223A76">
        <w:rPr>
          <w:rFonts w:ascii="Times New Roman" w:hAnsi="Times New Roman" w:cs="Times New Roman"/>
          <w:sz w:val="28"/>
          <w:szCs w:val="28"/>
        </w:rPr>
        <w:t>томе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</w:t>
      </w:r>
      <w:r w:rsidR="003F160A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223A76">
        <w:rPr>
          <w:rFonts w:ascii="Times New Roman" w:hAnsi="Times New Roman" w:cs="Times New Roman"/>
          <w:sz w:val="28"/>
          <w:szCs w:val="28"/>
        </w:rPr>
        <w:t>, но постоянно проживающих за рубежом.</w:t>
      </w:r>
      <w:bookmarkStart w:id="0" w:name="_GoBack"/>
      <w:bookmarkEnd w:id="0"/>
    </w:p>
    <w:p w:rsidR="00250E9D" w:rsidRDefault="00250E9D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листов на основе самоопределения. Люди могли не отвечать на отдельные вопросы переписного листа, поэтому в итогах имеются группы лиц, не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указавших ответа. Только первые три вопроса формы Л и первый вопрос формы П были обязательными для заполнения, любой другой вопрос можно было оставить без ответа. </w:t>
      </w:r>
    </w:p>
    <w:p w:rsidR="00786656" w:rsidRDefault="00786656" w:rsidP="00DB0098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786656" w:rsidRPr="00FD1F55" w:rsidRDefault="00786656" w:rsidP="00DB0098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неквартирного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A20F0E" w:rsidRDefault="00A20F0E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жилищных условиях населения сформированы на основе информации</w:t>
      </w:r>
      <w:r w:rsidR="00F97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F976C2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>
        <w:rPr>
          <w:rFonts w:ascii="Times New Roman" w:hAnsi="Times New Roman" w:cs="Times New Roman"/>
          <w:sz w:val="28"/>
          <w:szCs w:val="28"/>
        </w:rPr>
        <w:t>формы П, заполня</w:t>
      </w:r>
      <w:r w:rsidR="00F976C2">
        <w:rPr>
          <w:rFonts w:ascii="Times New Roman" w:hAnsi="Times New Roman" w:cs="Times New Roman"/>
          <w:sz w:val="28"/>
          <w:szCs w:val="28"/>
        </w:rPr>
        <w:t>вшихся в целом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976C2">
        <w:rPr>
          <w:rFonts w:ascii="Times New Roman" w:hAnsi="Times New Roman" w:cs="Times New Roman"/>
          <w:sz w:val="28"/>
          <w:szCs w:val="28"/>
        </w:rPr>
        <w:t xml:space="preserve">жилое </w:t>
      </w:r>
      <w:r>
        <w:rPr>
          <w:rFonts w:ascii="Times New Roman" w:hAnsi="Times New Roman" w:cs="Times New Roman"/>
          <w:sz w:val="28"/>
          <w:szCs w:val="28"/>
        </w:rPr>
        <w:t>помещение</w:t>
      </w:r>
      <w:r w:rsidR="00F976C2">
        <w:rPr>
          <w:rFonts w:ascii="Times New Roman" w:hAnsi="Times New Roman" w:cs="Times New Roman"/>
          <w:sz w:val="28"/>
          <w:szCs w:val="28"/>
        </w:rPr>
        <w:t>, в котором проживают респонденты переписи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9B7" w:rsidRDefault="00A20F0E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населения и домохозяйств по </w:t>
      </w:r>
      <w:r w:rsidRPr="00A20F0E">
        <w:rPr>
          <w:rFonts w:ascii="Times New Roman" w:hAnsi="Times New Roman" w:cs="Times New Roman"/>
          <w:b/>
          <w:sz w:val="28"/>
          <w:szCs w:val="28"/>
        </w:rPr>
        <w:t>типам занимаемых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приведено в таблицах 1 и 2 </w:t>
      </w:r>
      <w:r w:rsidR="00DC419D">
        <w:rPr>
          <w:rFonts w:ascii="Times New Roman" w:hAnsi="Times New Roman" w:cs="Times New Roman"/>
          <w:sz w:val="28"/>
          <w:szCs w:val="28"/>
        </w:rPr>
        <w:t xml:space="preserve">на основе ответов на вопрос 1 </w:t>
      </w:r>
      <w:r w:rsidR="00F976C2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 w:rsidR="00DC419D">
        <w:rPr>
          <w:rFonts w:ascii="Times New Roman" w:hAnsi="Times New Roman" w:cs="Times New Roman"/>
          <w:sz w:val="28"/>
          <w:szCs w:val="28"/>
        </w:rPr>
        <w:t xml:space="preserve">формы П: 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«индивидуальный дом» – дом, состоящий из одного жилого помещения (квартиры), с одним лицевым счетом для оплаты коммунальных услуг;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«отдельная квартира» – жилое помещение в многоквартирном доме, имеет один лицевой счет для оплаты коммунальных услуг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DC419D">
        <w:rPr>
          <w:rFonts w:ascii="Times New Roman" w:hAnsi="Times New Roman" w:cs="Times New Roman"/>
          <w:sz w:val="28"/>
          <w:szCs w:val="28"/>
        </w:rPr>
        <w:t>самостоятельный выход в помещение общего пользования в доме или на земельный участок, прилегающий к дому;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«коммунальная квартира» – жилое помещение с двумя и более лицевыми счетами для оплаты коммунальных услуг и общим выходом;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 xml:space="preserve">«общежитие» – жилые помещения, в том числе квартирного типа, предназначенные для продолжительного временного проживания на период </w:t>
      </w:r>
      <w:r w:rsidRPr="00DC419D">
        <w:rPr>
          <w:rFonts w:ascii="Times New Roman" w:hAnsi="Times New Roman" w:cs="Times New Roman"/>
          <w:sz w:val="28"/>
          <w:szCs w:val="28"/>
        </w:rPr>
        <w:lastRenderedPageBreak/>
        <w:t>работы, службы или обучения, не имеющие лицевого счета для оплаты коммунальных услуг;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«гостиница» – жилые помещения (также отель, мотель, хостел, апартаменты, меблированные комнаты, пансионат, санаторий, турбаза, приют), приспособленные для краткосрочного пребывания и не имеющие лицевого счета для оплаты коммунальных услуг;</w:t>
      </w:r>
    </w:p>
    <w:p w:rsidR="00A20F0E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 xml:space="preserve">«другое жилище» – вагончик, баржа, бытовка, яранга, юрта и тому подобного, временное или передвижное жилье для работников строительства, промышленности, энергосетей, транспорта (в том числе водного); временное, сезонно используемое или передвижное жилье для работников сельского хозяйства, в том числе при кочевом и полукочевом образе жизни, сезонном перемещении, отходничестве. </w:t>
      </w:r>
    </w:p>
    <w:p w:rsidR="00255489" w:rsidRDefault="00255489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числе комнат, общей площади помещения, год</w:t>
      </w:r>
      <w:r w:rsidR="00F976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постройки и материал</w:t>
      </w:r>
      <w:r w:rsidR="00F976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наружных стен дома</w:t>
      </w:r>
      <w:r w:rsidR="00F976C2">
        <w:rPr>
          <w:rFonts w:ascii="Times New Roman" w:hAnsi="Times New Roman" w:cs="Times New Roman"/>
          <w:sz w:val="28"/>
          <w:szCs w:val="28"/>
        </w:rPr>
        <w:t>,</w:t>
      </w:r>
      <w:r w:rsidR="00BC7E19">
        <w:rPr>
          <w:rFonts w:ascii="Times New Roman" w:hAnsi="Times New Roman" w:cs="Times New Roman"/>
          <w:sz w:val="28"/>
          <w:szCs w:val="28"/>
        </w:rPr>
        <w:t xml:space="preserve"> </w:t>
      </w:r>
      <w:r w:rsidR="00BC7E19" w:rsidRPr="00BC7E19">
        <w:rPr>
          <w:rFonts w:ascii="Times New Roman" w:hAnsi="Times New Roman" w:cs="Times New Roman"/>
          <w:sz w:val="28"/>
          <w:szCs w:val="28"/>
        </w:rPr>
        <w:t>обеспеченност</w:t>
      </w:r>
      <w:r w:rsidR="00F976C2">
        <w:rPr>
          <w:rFonts w:ascii="Times New Roman" w:hAnsi="Times New Roman" w:cs="Times New Roman"/>
          <w:sz w:val="28"/>
          <w:szCs w:val="28"/>
        </w:rPr>
        <w:t>и</w:t>
      </w:r>
      <w:r w:rsidR="00BC7E19" w:rsidRPr="00BC7E19">
        <w:rPr>
          <w:rFonts w:ascii="Times New Roman" w:hAnsi="Times New Roman" w:cs="Times New Roman"/>
          <w:sz w:val="28"/>
          <w:szCs w:val="28"/>
        </w:rPr>
        <w:t xml:space="preserve"> различными видами благоустройства</w:t>
      </w:r>
      <w:r w:rsidR="00BC7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собиралась </w:t>
      </w:r>
      <w:r w:rsidR="00F976C2">
        <w:rPr>
          <w:rFonts w:ascii="Times New Roman" w:hAnsi="Times New Roman" w:cs="Times New Roman"/>
          <w:sz w:val="28"/>
          <w:szCs w:val="28"/>
        </w:rPr>
        <w:t>от населения</w:t>
      </w:r>
      <w:r>
        <w:rPr>
          <w:rFonts w:ascii="Times New Roman" w:hAnsi="Times New Roman" w:cs="Times New Roman"/>
          <w:sz w:val="28"/>
          <w:szCs w:val="28"/>
        </w:rPr>
        <w:t xml:space="preserve"> частных домохозяйств, проживающ</w:t>
      </w:r>
      <w:r w:rsidR="00F976C2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 индивидуальных домах, отдельных и коммунальных квартирах.</w:t>
      </w:r>
    </w:p>
    <w:p w:rsidR="00255489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F976C2">
        <w:rPr>
          <w:rFonts w:ascii="Times New Roman" w:hAnsi="Times New Roman" w:cs="Times New Roman"/>
          <w:b/>
          <w:sz w:val="28"/>
          <w:szCs w:val="28"/>
        </w:rPr>
        <w:t>числе занимаемых комнат</w:t>
      </w:r>
      <w:r w:rsidR="00255489">
        <w:rPr>
          <w:rFonts w:ascii="Times New Roman" w:hAnsi="Times New Roman" w:cs="Times New Roman"/>
          <w:sz w:val="28"/>
          <w:szCs w:val="28"/>
        </w:rPr>
        <w:t xml:space="preserve"> домохозяйством</w:t>
      </w:r>
      <w:r>
        <w:rPr>
          <w:rFonts w:ascii="Times New Roman" w:hAnsi="Times New Roman" w:cs="Times New Roman"/>
          <w:sz w:val="28"/>
          <w:szCs w:val="28"/>
        </w:rPr>
        <w:t>, представленная в таблиц</w:t>
      </w:r>
      <w:r w:rsidR="005B0BA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5B0BA6">
        <w:rPr>
          <w:rFonts w:ascii="Times New Roman" w:hAnsi="Times New Roman" w:cs="Times New Roman"/>
          <w:sz w:val="28"/>
          <w:szCs w:val="28"/>
        </w:rPr>
        <w:t xml:space="preserve"> и 6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5489">
        <w:rPr>
          <w:rFonts w:ascii="Times New Roman" w:hAnsi="Times New Roman" w:cs="Times New Roman"/>
          <w:sz w:val="28"/>
          <w:szCs w:val="28"/>
        </w:rPr>
        <w:t xml:space="preserve"> получена на основе ответов на вопросы 5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255489">
        <w:rPr>
          <w:rFonts w:ascii="Times New Roman" w:hAnsi="Times New Roman" w:cs="Times New Roman"/>
          <w:sz w:val="28"/>
          <w:szCs w:val="28"/>
        </w:rPr>
        <w:t>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255489">
        <w:rPr>
          <w:rFonts w:ascii="Times New Roman" w:hAnsi="Times New Roman" w:cs="Times New Roman"/>
          <w:sz w:val="28"/>
          <w:szCs w:val="28"/>
        </w:rPr>
        <w:t xml:space="preserve">9 </w:t>
      </w:r>
      <w:r w:rsidR="00F976C2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 w:rsidR="00255489">
        <w:rPr>
          <w:rFonts w:ascii="Times New Roman" w:hAnsi="Times New Roman" w:cs="Times New Roman"/>
          <w:sz w:val="28"/>
          <w:szCs w:val="28"/>
        </w:rPr>
        <w:t>формы П.</w:t>
      </w:r>
    </w:p>
    <w:p w:rsidR="00DC419D" w:rsidRDefault="00255489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89">
        <w:rPr>
          <w:rFonts w:ascii="Times New Roman" w:hAnsi="Times New Roman" w:cs="Times New Roman"/>
          <w:sz w:val="28"/>
          <w:szCs w:val="28"/>
        </w:rPr>
        <w:t>Комнат</w:t>
      </w:r>
      <w:r>
        <w:rPr>
          <w:rFonts w:ascii="Times New Roman" w:hAnsi="Times New Roman" w:cs="Times New Roman"/>
          <w:sz w:val="28"/>
          <w:szCs w:val="28"/>
        </w:rPr>
        <w:t>ой считается</w:t>
      </w:r>
      <w:r w:rsidRPr="00255489">
        <w:rPr>
          <w:rFonts w:ascii="Times New Roman" w:hAnsi="Times New Roman" w:cs="Times New Roman"/>
          <w:sz w:val="28"/>
          <w:szCs w:val="28"/>
        </w:rPr>
        <w:t xml:space="preserve"> обособленная часть помещения, предназнач</w:t>
      </w:r>
      <w:r>
        <w:rPr>
          <w:rFonts w:ascii="Times New Roman" w:hAnsi="Times New Roman" w:cs="Times New Roman"/>
          <w:sz w:val="28"/>
          <w:szCs w:val="28"/>
        </w:rPr>
        <w:t xml:space="preserve">енная для проживания и отдыха. </w:t>
      </w:r>
      <w:r w:rsidRPr="00255489">
        <w:rPr>
          <w:rFonts w:ascii="Times New Roman" w:hAnsi="Times New Roman" w:cs="Times New Roman"/>
          <w:sz w:val="28"/>
          <w:szCs w:val="28"/>
        </w:rPr>
        <w:t>В число жилых комнат не включаются: кухни, холлы, коридоры, ванные и душевые комнаты, бассейны, сауны, кладовые и другие вспомогательные помещения. Совмещенная кухня-столовая считается жилой комнатой.</w:t>
      </w:r>
      <w:r w:rsidR="00DC41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0F0E" w:rsidRDefault="00255489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4 приведено распределение частных домохозяйств</w:t>
      </w:r>
      <w:r w:rsidR="00DF075C">
        <w:rPr>
          <w:rFonts w:ascii="Times New Roman" w:hAnsi="Times New Roman" w:cs="Times New Roman"/>
          <w:sz w:val="28"/>
          <w:szCs w:val="28"/>
        </w:rPr>
        <w:t xml:space="preserve"> по год</w:t>
      </w:r>
      <w:r w:rsidR="00F976C2">
        <w:rPr>
          <w:rFonts w:ascii="Times New Roman" w:hAnsi="Times New Roman" w:cs="Times New Roman"/>
          <w:sz w:val="28"/>
          <w:szCs w:val="28"/>
        </w:rPr>
        <w:t>ам</w:t>
      </w:r>
      <w:r w:rsidR="00DF075C">
        <w:rPr>
          <w:rFonts w:ascii="Times New Roman" w:hAnsi="Times New Roman" w:cs="Times New Roman"/>
          <w:sz w:val="28"/>
          <w:szCs w:val="28"/>
        </w:rPr>
        <w:t xml:space="preserve"> постройки</w:t>
      </w:r>
      <w:r w:rsidR="00387225">
        <w:rPr>
          <w:rFonts w:ascii="Times New Roman" w:hAnsi="Times New Roman" w:cs="Times New Roman"/>
          <w:sz w:val="28"/>
          <w:szCs w:val="28"/>
        </w:rPr>
        <w:t xml:space="preserve"> </w:t>
      </w:r>
      <w:r w:rsidR="00DF075C">
        <w:rPr>
          <w:rFonts w:ascii="Times New Roman" w:hAnsi="Times New Roman" w:cs="Times New Roman"/>
          <w:sz w:val="28"/>
          <w:szCs w:val="28"/>
        </w:rPr>
        <w:t>и материал</w:t>
      </w:r>
      <w:r w:rsidR="00F976C2">
        <w:rPr>
          <w:rFonts w:ascii="Times New Roman" w:hAnsi="Times New Roman" w:cs="Times New Roman"/>
          <w:sz w:val="28"/>
          <w:szCs w:val="28"/>
        </w:rPr>
        <w:t>ам</w:t>
      </w:r>
      <w:r w:rsidR="00DF075C">
        <w:rPr>
          <w:rFonts w:ascii="Times New Roman" w:hAnsi="Times New Roman" w:cs="Times New Roman"/>
          <w:sz w:val="28"/>
          <w:szCs w:val="28"/>
        </w:rPr>
        <w:t xml:space="preserve"> наружных стен дом</w:t>
      </w:r>
      <w:r w:rsidR="00F976C2">
        <w:rPr>
          <w:rFonts w:ascii="Times New Roman" w:hAnsi="Times New Roman" w:cs="Times New Roman"/>
          <w:sz w:val="28"/>
          <w:szCs w:val="28"/>
        </w:rPr>
        <w:t>ов на основе ответов на вопросы</w:t>
      </w:r>
      <w:r w:rsidR="00F976C2" w:rsidRPr="00F976C2">
        <w:rPr>
          <w:rFonts w:ascii="Times New Roman" w:hAnsi="Times New Roman" w:cs="Times New Roman"/>
          <w:sz w:val="28"/>
          <w:szCs w:val="28"/>
        </w:rPr>
        <w:t xml:space="preserve"> 2 и</w:t>
      </w:r>
      <w:r w:rsidR="00F976C2">
        <w:rPr>
          <w:rFonts w:ascii="Times New Roman" w:hAnsi="Times New Roman" w:cs="Times New Roman"/>
          <w:sz w:val="28"/>
          <w:szCs w:val="28"/>
        </w:rPr>
        <w:t xml:space="preserve"> </w:t>
      </w:r>
      <w:r w:rsidR="00F976C2" w:rsidRPr="00F976C2">
        <w:rPr>
          <w:rFonts w:ascii="Times New Roman" w:hAnsi="Times New Roman" w:cs="Times New Roman"/>
          <w:sz w:val="28"/>
          <w:szCs w:val="28"/>
        </w:rPr>
        <w:t>3 переписных листов формы П</w:t>
      </w:r>
      <w:r w:rsidR="00DF075C">
        <w:rPr>
          <w:rFonts w:ascii="Times New Roman" w:hAnsi="Times New Roman" w:cs="Times New Roman"/>
          <w:sz w:val="28"/>
          <w:szCs w:val="28"/>
        </w:rPr>
        <w:t>.</w:t>
      </w:r>
    </w:p>
    <w:p w:rsidR="00DF075C" w:rsidRDefault="00F976C2" w:rsidP="00DB0098">
      <w:pPr>
        <w:pStyle w:val="Iauiue2"/>
        <w:suppressLineNumbers w:val="0"/>
        <w:spacing w:line="288" w:lineRule="auto"/>
        <w:ind w:firstLine="720"/>
        <w:rPr>
          <w:sz w:val="28"/>
          <w:szCs w:val="24"/>
        </w:rPr>
      </w:pPr>
      <w:r>
        <w:rPr>
          <w:sz w:val="28"/>
          <w:szCs w:val="24"/>
        </w:rPr>
        <w:t>При</w:t>
      </w:r>
      <w:r w:rsidR="00DF075C" w:rsidRPr="00CB1397">
        <w:rPr>
          <w:sz w:val="28"/>
          <w:szCs w:val="24"/>
        </w:rPr>
        <w:t xml:space="preserve"> </w:t>
      </w:r>
      <w:r>
        <w:rPr>
          <w:sz w:val="28"/>
          <w:szCs w:val="24"/>
        </w:rPr>
        <w:t>ответе на вопрос о</w:t>
      </w:r>
      <w:r w:rsidR="00DF075C" w:rsidRPr="00CB1397">
        <w:rPr>
          <w:sz w:val="28"/>
          <w:szCs w:val="24"/>
        </w:rPr>
        <w:t xml:space="preserve"> </w:t>
      </w:r>
      <w:r w:rsidR="00DF075C" w:rsidRPr="00F976C2">
        <w:rPr>
          <w:b/>
          <w:sz w:val="28"/>
          <w:szCs w:val="24"/>
        </w:rPr>
        <w:t>период</w:t>
      </w:r>
      <w:r w:rsidRPr="00F976C2">
        <w:rPr>
          <w:b/>
          <w:sz w:val="28"/>
          <w:szCs w:val="24"/>
        </w:rPr>
        <w:t>е</w:t>
      </w:r>
      <w:r w:rsidR="00DF075C" w:rsidRPr="00F976C2">
        <w:rPr>
          <w:b/>
          <w:sz w:val="28"/>
          <w:szCs w:val="24"/>
        </w:rPr>
        <w:t xml:space="preserve"> постройки дома</w:t>
      </w:r>
      <w:r w:rsidR="00387225">
        <w:rPr>
          <w:sz w:val="28"/>
          <w:szCs w:val="24"/>
        </w:rPr>
        <w:t xml:space="preserve"> </w:t>
      </w:r>
      <w:r w:rsidR="00DF075C" w:rsidRPr="00CB1397">
        <w:rPr>
          <w:sz w:val="28"/>
          <w:szCs w:val="24"/>
        </w:rPr>
        <w:t>учитыва</w:t>
      </w:r>
      <w:r w:rsidR="00DF075C">
        <w:rPr>
          <w:sz w:val="28"/>
          <w:szCs w:val="24"/>
        </w:rPr>
        <w:t>лся</w:t>
      </w:r>
      <w:r w:rsidR="00DF075C" w:rsidRPr="00CB1397">
        <w:rPr>
          <w:sz w:val="28"/>
          <w:szCs w:val="24"/>
        </w:rPr>
        <w:t xml:space="preserve"> год, в</w:t>
      </w:r>
      <w:r w:rsidR="002148CE">
        <w:rPr>
          <w:sz w:val="28"/>
          <w:szCs w:val="24"/>
        </w:rPr>
        <w:t> </w:t>
      </w:r>
      <w:r w:rsidR="00DF075C" w:rsidRPr="00CB1397">
        <w:rPr>
          <w:sz w:val="28"/>
          <w:szCs w:val="24"/>
        </w:rPr>
        <w:t>котором дом был введен в эксплуатацию. При перестройках, надстройках, расширении дома годом ввода в эксплуатацию счита</w:t>
      </w:r>
      <w:r w:rsidR="00DF075C">
        <w:rPr>
          <w:sz w:val="28"/>
          <w:szCs w:val="24"/>
        </w:rPr>
        <w:t>л</w:t>
      </w:r>
      <w:r w:rsidR="00DF075C" w:rsidRPr="00CB1397">
        <w:rPr>
          <w:sz w:val="28"/>
          <w:szCs w:val="24"/>
        </w:rPr>
        <w:t>ся год первоначальной постройки.</w:t>
      </w:r>
    </w:p>
    <w:p w:rsidR="00BC7E19" w:rsidRPr="00BC7E19" w:rsidRDefault="00F976C2" w:rsidP="00DB0098">
      <w:pPr>
        <w:pStyle w:val="Iauiue2"/>
        <w:spacing w:line="288" w:lineRule="auto"/>
        <w:ind w:firstLine="720"/>
        <w:rPr>
          <w:sz w:val="28"/>
          <w:szCs w:val="24"/>
        </w:rPr>
      </w:pPr>
      <w:r>
        <w:rPr>
          <w:sz w:val="28"/>
          <w:szCs w:val="24"/>
        </w:rPr>
        <w:t xml:space="preserve">Ответы на вопрос о </w:t>
      </w:r>
      <w:r w:rsidRPr="00F976C2">
        <w:rPr>
          <w:b/>
          <w:sz w:val="28"/>
          <w:szCs w:val="24"/>
        </w:rPr>
        <w:t>м</w:t>
      </w:r>
      <w:r w:rsidR="00BC7E19" w:rsidRPr="00F976C2">
        <w:rPr>
          <w:b/>
          <w:sz w:val="28"/>
          <w:szCs w:val="24"/>
        </w:rPr>
        <w:t>атериал</w:t>
      </w:r>
      <w:r w:rsidRPr="00F976C2">
        <w:rPr>
          <w:b/>
          <w:sz w:val="28"/>
          <w:szCs w:val="24"/>
        </w:rPr>
        <w:t>е</w:t>
      </w:r>
      <w:r w:rsidR="00BC7E19" w:rsidRPr="00F976C2">
        <w:rPr>
          <w:b/>
          <w:sz w:val="28"/>
          <w:szCs w:val="24"/>
        </w:rPr>
        <w:t xml:space="preserve"> наружных стен</w:t>
      </w:r>
      <w:r w:rsidR="00BC7E19">
        <w:rPr>
          <w:sz w:val="28"/>
          <w:szCs w:val="24"/>
        </w:rPr>
        <w:t xml:space="preserve"> дома </w:t>
      </w:r>
      <w:r>
        <w:rPr>
          <w:sz w:val="28"/>
          <w:szCs w:val="24"/>
        </w:rPr>
        <w:t>респонденты выбирали один из следующих вариантов</w:t>
      </w:r>
      <w:r w:rsidR="00BC7E19">
        <w:rPr>
          <w:sz w:val="28"/>
          <w:szCs w:val="24"/>
        </w:rPr>
        <w:t>:</w:t>
      </w:r>
    </w:p>
    <w:p w:rsidR="00BC7E19" w:rsidRP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кирпич, камень</w:t>
      </w:r>
      <w:r w:rsidR="00F976C2">
        <w:rPr>
          <w:sz w:val="28"/>
          <w:szCs w:val="24"/>
        </w:rPr>
        <w:t xml:space="preserve"> </w:t>
      </w:r>
      <w:r w:rsidRPr="00BC7E19">
        <w:rPr>
          <w:sz w:val="28"/>
          <w:szCs w:val="24"/>
        </w:rPr>
        <w:t xml:space="preserve"> – дом из кирпича, естественного камня (ракушечника, песчаника, известняка, туфа, бутов</w:t>
      </w:r>
      <w:r>
        <w:rPr>
          <w:sz w:val="28"/>
          <w:szCs w:val="24"/>
        </w:rPr>
        <w:t xml:space="preserve">ого камня и другие) независимо </w:t>
      </w:r>
      <w:r w:rsidRPr="00BC7E19">
        <w:rPr>
          <w:sz w:val="28"/>
          <w:szCs w:val="24"/>
        </w:rPr>
        <w:t>от облицовки;</w:t>
      </w:r>
    </w:p>
    <w:p w:rsidR="00BC7E19" w:rsidRP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lastRenderedPageBreak/>
        <w:t>панель, блок – дом из бетонных или железобетонных панелей или бетонных, железобетонных, шлакобетонных и керамзитобетонных блоков, шлакоблоков независимо от облицовки;</w:t>
      </w:r>
    </w:p>
    <w:p w:rsidR="00BC7E19" w:rsidRP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дерево – дом из бруса, рубленой или панельной древесины, в том числе облицованный кирпичом или другими материалами;</w:t>
      </w:r>
    </w:p>
    <w:p w:rsidR="00BC7E19" w:rsidRP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монолит – дом из монолитных армированных конструкций, залитых бетонной смесью, в том числе облицованный  кирпичом, плиткой или другими материалами;</w:t>
      </w:r>
    </w:p>
    <w:p w:rsid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смешанный материал – одна часть дома кирпичная или каменная, а</w:t>
      </w:r>
      <w:r w:rsidR="002148CE">
        <w:rPr>
          <w:sz w:val="28"/>
          <w:szCs w:val="24"/>
        </w:rPr>
        <w:t> </w:t>
      </w:r>
      <w:r w:rsidRPr="00BC7E19">
        <w:rPr>
          <w:sz w:val="28"/>
          <w:szCs w:val="24"/>
        </w:rPr>
        <w:t>вторая часть дома деревянная.</w:t>
      </w:r>
      <w:r w:rsidR="00F976C2">
        <w:rPr>
          <w:sz w:val="28"/>
          <w:szCs w:val="24"/>
        </w:rPr>
        <w:t xml:space="preserve"> </w:t>
      </w:r>
      <w:r w:rsidRPr="00BC7E19">
        <w:rPr>
          <w:sz w:val="28"/>
          <w:szCs w:val="24"/>
        </w:rPr>
        <w:t xml:space="preserve">В зданиях, стены которых возведены из нескольких видов материалов (например, панель и кирпич), </w:t>
      </w:r>
      <w:r w:rsidR="00F976C2">
        <w:rPr>
          <w:sz w:val="28"/>
          <w:szCs w:val="24"/>
        </w:rPr>
        <w:t>учитывался</w:t>
      </w:r>
      <w:r w:rsidRPr="00BC7E19">
        <w:rPr>
          <w:sz w:val="28"/>
          <w:szCs w:val="24"/>
        </w:rPr>
        <w:t xml:space="preserve"> преобладающ</w:t>
      </w:r>
      <w:r w:rsidR="00F976C2">
        <w:rPr>
          <w:sz w:val="28"/>
          <w:szCs w:val="24"/>
        </w:rPr>
        <w:t>ий</w:t>
      </w:r>
      <w:r w:rsidRPr="00BC7E19">
        <w:rPr>
          <w:sz w:val="28"/>
          <w:szCs w:val="24"/>
        </w:rPr>
        <w:t xml:space="preserve"> материал наружных стен</w:t>
      </w:r>
      <w:r w:rsidR="00F976C2">
        <w:rPr>
          <w:sz w:val="28"/>
          <w:szCs w:val="24"/>
        </w:rPr>
        <w:t>;</w:t>
      </w:r>
    </w:p>
    <w:p w:rsidR="00BC7E19" w:rsidRPr="00BC7E19" w:rsidRDefault="00F976C2" w:rsidP="00DB0098">
      <w:pPr>
        <w:pStyle w:val="Iauiue2"/>
        <w:spacing w:line="288" w:lineRule="auto"/>
        <w:ind w:firstLine="720"/>
        <w:rPr>
          <w:sz w:val="28"/>
          <w:szCs w:val="24"/>
        </w:rPr>
      </w:pPr>
      <w:r>
        <w:rPr>
          <w:sz w:val="28"/>
          <w:szCs w:val="24"/>
        </w:rPr>
        <w:t>иное</w:t>
      </w:r>
      <w:r w:rsidR="00BC7E19">
        <w:rPr>
          <w:sz w:val="28"/>
          <w:szCs w:val="24"/>
        </w:rPr>
        <w:t xml:space="preserve"> </w:t>
      </w:r>
      <w:r w:rsidR="00BC7E19" w:rsidRPr="00BC7E19">
        <w:rPr>
          <w:sz w:val="28"/>
          <w:szCs w:val="24"/>
        </w:rPr>
        <w:t>–</w:t>
      </w:r>
      <w:r w:rsidR="00BC7E19">
        <w:rPr>
          <w:sz w:val="28"/>
          <w:szCs w:val="24"/>
        </w:rPr>
        <w:t xml:space="preserve"> </w:t>
      </w:r>
      <w:r w:rsidR="00BC7E19" w:rsidRPr="00BC7E19">
        <w:rPr>
          <w:sz w:val="28"/>
          <w:szCs w:val="24"/>
        </w:rPr>
        <w:t>саманные, глинобитные, сырцовые, сборно-щитовые, каркасно-засыпные (включая облицованные кирпичом, фасадными панелями), каркасно-камышитовые, шлаковые, шлакозаливные или други</w:t>
      </w:r>
      <w:r w:rsidR="00BC7E19">
        <w:rPr>
          <w:sz w:val="28"/>
          <w:szCs w:val="24"/>
        </w:rPr>
        <w:t>е</w:t>
      </w:r>
      <w:r w:rsidR="00BC7E19" w:rsidRPr="00BC7E19">
        <w:rPr>
          <w:sz w:val="28"/>
          <w:szCs w:val="24"/>
        </w:rPr>
        <w:t xml:space="preserve"> материалов, не перечисленных выше</w:t>
      </w:r>
      <w:r w:rsidR="00BC7E19">
        <w:rPr>
          <w:sz w:val="28"/>
          <w:szCs w:val="24"/>
        </w:rPr>
        <w:t>.</w:t>
      </w:r>
    </w:p>
    <w:p w:rsidR="00DF075C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о</w:t>
      </w:r>
      <w:r w:rsidR="00BC7E19" w:rsidRPr="00BC7E19">
        <w:rPr>
          <w:rFonts w:ascii="Times New Roman" w:hAnsi="Times New Roman" w:cs="Times New Roman"/>
          <w:sz w:val="28"/>
          <w:szCs w:val="28"/>
        </w:rPr>
        <w:t>беспеченност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C7E19">
        <w:rPr>
          <w:rFonts w:ascii="Times New Roman" w:hAnsi="Times New Roman" w:cs="Times New Roman"/>
          <w:sz w:val="28"/>
          <w:szCs w:val="28"/>
        </w:rPr>
        <w:t xml:space="preserve"> </w:t>
      </w:r>
      <w:r w:rsidR="00F976C2">
        <w:rPr>
          <w:rFonts w:ascii="Times New Roman" w:hAnsi="Times New Roman" w:cs="Times New Roman"/>
          <w:sz w:val="28"/>
          <w:szCs w:val="28"/>
        </w:rPr>
        <w:t>жилищ населения</w:t>
      </w:r>
      <w:r w:rsidR="00BC7E19" w:rsidRPr="00BC7E19">
        <w:rPr>
          <w:rFonts w:ascii="Times New Roman" w:hAnsi="Times New Roman" w:cs="Times New Roman"/>
          <w:sz w:val="28"/>
          <w:szCs w:val="28"/>
        </w:rPr>
        <w:t xml:space="preserve"> различными </w:t>
      </w:r>
      <w:r w:rsidR="00BC7E19" w:rsidRPr="00F976C2">
        <w:rPr>
          <w:rFonts w:ascii="Times New Roman" w:hAnsi="Times New Roman" w:cs="Times New Roman"/>
          <w:b/>
          <w:sz w:val="28"/>
          <w:szCs w:val="28"/>
        </w:rPr>
        <w:t>видами благоустройства</w:t>
      </w:r>
      <w:r w:rsidR="00F976C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6C2">
        <w:rPr>
          <w:rFonts w:ascii="Times New Roman" w:hAnsi="Times New Roman" w:cs="Times New Roman"/>
          <w:sz w:val="28"/>
          <w:szCs w:val="28"/>
        </w:rPr>
        <w:t xml:space="preserve">приведенные в таблице 5, </w:t>
      </w:r>
      <w:r>
        <w:rPr>
          <w:rFonts w:ascii="Times New Roman" w:hAnsi="Times New Roman" w:cs="Times New Roman"/>
          <w:sz w:val="28"/>
          <w:szCs w:val="28"/>
        </w:rPr>
        <w:t>получен</w:t>
      </w:r>
      <w:r w:rsidR="00F976C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основе ответов на вопрос 6 </w:t>
      </w:r>
      <w:r w:rsidR="00F976C2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>
        <w:rPr>
          <w:rFonts w:ascii="Times New Roman" w:hAnsi="Times New Roman" w:cs="Times New Roman"/>
          <w:sz w:val="28"/>
          <w:szCs w:val="28"/>
        </w:rPr>
        <w:t>формы П</w:t>
      </w:r>
      <w:r w:rsidR="00F976C2">
        <w:rPr>
          <w:rFonts w:ascii="Times New Roman" w:hAnsi="Times New Roman" w:cs="Times New Roman"/>
          <w:sz w:val="28"/>
          <w:szCs w:val="28"/>
        </w:rPr>
        <w:t>. При ответе на этот вопрос респонденты могли указать все имеющиеся в их жилищах варианты из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F976C2">
        <w:rPr>
          <w:rFonts w:ascii="Times New Roman" w:hAnsi="Times New Roman" w:cs="Times New Roman"/>
          <w:sz w:val="28"/>
          <w:szCs w:val="28"/>
        </w:rPr>
        <w:t>приведенного ниже списка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Электричество – в жилище имеется электропроводка, подключенная к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сети.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Электроплита – в жилых помещениях дома имеется напольная электрическая плита или электрическая варочная панель.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Газ: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сетевой – в жилых помещениях дома имеется газовая плита (панель) и/или система отопления, и/или нагреватель воды, снабжаемые сетевым газом;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сжиженный (баллоны) – в жилых помещениях дома (в том числе с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отдельно стоящей кухней) имеется газовая плита (панель), снабжаемая сжиженным (баллонным) газом от коллективных, дворовых, квартальных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индивидуальных баллонных установок).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Отопление: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централизованное – жилые помещения дома отапливаются от своей домовой котельной, групповой (квартальной), объединенной или районной котельной, ТЭЦ;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lastRenderedPageBreak/>
        <w:t>от индивидуальных установок, котлов – жилые помещения дома отапливаются от автономных квартирных водонагревателей (АГВ), локальных, децентрализованных, малометражных отопительных котлов на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газовом и твердом топливе или от других источников тепла;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печное – жилые помещения дома отапливаются печью, камином на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дровах, угле.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Водоснабжение: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централизованная система холодного водоснабжения – внутри дома имеется водопроводная сеть, по которой круглый год транспортируется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подается питьевая вода с использованием централизованной системы холодного водоснабжения; оборудованным системой водоснабжения считается дом с отдельно стоящей кухней, в которой установлен водопроводный кран от водопроводной сети;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индивидуальная система водоснабжения – внутри дома имеется водопроводная сеть, в которую вода поступает из индивидуальной системы водоснабжения (например, поступление воды в жилое помещение происходит по водопроводному устройству (насосу), присоединенному к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скважине, колодцу или от других источников);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водоснабжение вне жилища, колонка – во дворе (за пределами дома) имеется водоразборный кран (колонка) и нет ввода воды в дом;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колодец, скважина или другой источник водоснабжения –</w:t>
      </w:r>
      <w:r w:rsidR="002148CE">
        <w:rPr>
          <w:rFonts w:ascii="Times New Roman" w:hAnsi="Times New Roman" w:cs="Times New Roman"/>
          <w:sz w:val="28"/>
          <w:szCs w:val="28"/>
        </w:rPr>
        <w:t xml:space="preserve"> </w:t>
      </w:r>
      <w:r w:rsidRPr="002E1CC6">
        <w:rPr>
          <w:rFonts w:ascii="Times New Roman" w:hAnsi="Times New Roman" w:cs="Times New Roman"/>
          <w:sz w:val="28"/>
          <w:szCs w:val="28"/>
        </w:rPr>
        <w:t>для обеспечения водой используется колодец, скважина или другой источник воды (например, вода берется из родника, реки; вода привозная в накопителе возле дома и в доме) без использования водопроводных сетей для транспортировки и подачи воды.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Горячее водоснабжение: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централизованное – в жилых помещениях дома имеются специальные водопроводные сети, подающие горячую воду централизованно для бытовых нужд проживающих;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от индивидуальных водонагревателей – в жилых помещениях дома имеются специальные водопроводные сети, подающие горячую воду от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газовой или дровяной колонки, поквартирных водонагревателей (АГВ), включая и малометражные отопительные котлы для приготовления горячей воды;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горячее водоснабжение отсутствует – в жилом доме нет централизованного водоснабжения или водоснабжения от индивидуальных водонагревателей.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lastRenderedPageBreak/>
        <w:t>Водоотведение (канализация):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централизованная система – внутри дома имеется комплекс инженерных сооружений для удаления сточных вод через централизованную систему водоотведения;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индивидуальная система (включая септик) – удаление сточных вод происходит через трубопроводы в индивидуальную систему водоотведения (включая септик, оборудованный для одного жилого помещения);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через систему труб в выгребные ямы и тому подобные – удаление сточных вод происходит через другие системы, кроме перечисленных выше (например, удаление сточных вод с помощью ассенизаторских машин и тому подобное);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водоотведение (канализация) отсутствует – жилой дом не оборудован канализацией, в том числе при наличии биотуалетов.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со смывом, расположенный в жилище – в жилых помещениях дома туалет соединен с водопроводом, и смыв производится под напором воды при обязательном наличии водопровода и канализации;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другого типа в жилище (включая биотуалет) – в жилых помещениях есть биотуалет или туалет другого типа (отходы удаляются с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использованием выгребных ям);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вне жилища – туалет находится вне жилого дома и используется жильцами данного жилого помещения или жильцами всего дома;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отсутствует – отсутствует туалет любого типа.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Ванна (душ):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ванна (душ) в жилище – в жилых помещениях есть стационарная ванна и (или) душ;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ванна (душ) вне жилища – ванна и (или) душ находится в отдельном строении для пользования жителей одного жилого помещения или совместного пользования на несколько индивидуальных домов или квартир;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баня, сауна – наличие бани и (или) сауны внутри жилого дома или вне его;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ванна, душ, баня, сауна отсутствуют – жилое помещение не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 xml:space="preserve">оборудовано данными видами благоустройств.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Удаление бытовых отходов: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мусоропровод – техническое устройство для удаления мусора по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трубам в мусороприемные камеры (как правило, в многоэтажном доме);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lastRenderedPageBreak/>
        <w:t>мусоросборники вне дома – выброс мусора и бытовых отходов производится в специально предназначенные мусоросборники (например, урны и контейнеры), находящиеся вне жилища;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сбор мусора спецмашиной – отсутствуют мусоросборники внутри и вне дома, и сбор мусора производится специализированными машинами;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выброс мусора в ямы, на кучи и тому подобное – выброс мусора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бытовых отходов производится на местные свалки, ямы, кучи и тому подобное.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Кухня: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– вспомогательное помещение или его часть, с обеденной зоной для приема пищи членами семьи, а также с размещением кухонного оборудования для приготовления пищи, мойки, хранения посуды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инвентаря, возможно для временного хранения продуктов питания и сбора коммунальных отходов. Кухня-ниша – кухня без столовой зоны, расположенная в части жилого или вспомогательного помещения, предназначенная для приготовления горячей пищи (например, в комнате-студии, некоторых типах квартир гостиничного или коридорного типа).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в доме или квартире – в помещении имеется кухня, кухня-столовая или кухня-ниша;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в отдельном строении – вне жилого дома имеется кухня или кухня-ниша;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отсутствует – в жилом доме и в отдельном строении нет ни кухни, ни кухни-ниши.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Наличие телекоммуникаций: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стационарная телефонная связь – в жилом помещении имеется стационарная телефонная линия;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мобильная телефонная связь – в жилом помещении имеется мобильная или спутниковая телефонная связь;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интернет через проводное соединение – доступ хотя бы у одного из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членов домохозяйства  к сети Интернет через телефонный провод, кабель;</w:t>
      </w:r>
    </w:p>
    <w:p w:rsid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интернет через беспроводное соединение – доступ хотя бы у одного из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членов домохозяйства  к сети Интернет через услуги операторов мобильной или спутниковой связи.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Если тот или иной вид благоустройства имелся, но временно бездействовал (вследствие повреждения, ремонта или других причин), то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такое жилище считалось оборудованным этим видом благоустройства.</w:t>
      </w:r>
    </w:p>
    <w:p w:rsidR="009C30AD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таблице 7 приведено распределение </w:t>
      </w:r>
      <w:r w:rsidRPr="00D05358">
        <w:rPr>
          <w:rFonts w:ascii="Times New Roman" w:hAnsi="Times New Roman" w:cs="Times New Roman"/>
          <w:sz w:val="28"/>
          <w:szCs w:val="28"/>
        </w:rPr>
        <w:t>частны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05358">
        <w:rPr>
          <w:rFonts w:ascii="Times New Roman" w:hAnsi="Times New Roman" w:cs="Times New Roman"/>
          <w:sz w:val="28"/>
          <w:szCs w:val="28"/>
        </w:rPr>
        <w:t xml:space="preserve"> домохозяйства по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724421">
        <w:rPr>
          <w:rFonts w:ascii="Times New Roman" w:hAnsi="Times New Roman" w:cs="Times New Roman"/>
          <w:b/>
          <w:sz w:val="28"/>
          <w:szCs w:val="28"/>
        </w:rPr>
        <w:t>размеру общей площади</w:t>
      </w:r>
      <w:r w:rsidRPr="00D05358">
        <w:rPr>
          <w:rFonts w:ascii="Times New Roman" w:hAnsi="Times New Roman" w:cs="Times New Roman"/>
          <w:sz w:val="28"/>
          <w:szCs w:val="28"/>
        </w:rPr>
        <w:t xml:space="preserve"> индивидуального дома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5358">
        <w:rPr>
          <w:rFonts w:ascii="Times New Roman" w:hAnsi="Times New Roman" w:cs="Times New Roman"/>
          <w:sz w:val="28"/>
          <w:szCs w:val="28"/>
        </w:rPr>
        <w:t xml:space="preserve"> квартиры</w:t>
      </w:r>
      <w:r w:rsidR="00DB0098">
        <w:rPr>
          <w:rFonts w:ascii="Times New Roman" w:hAnsi="Times New Roman" w:cs="Times New Roman"/>
          <w:sz w:val="28"/>
          <w:szCs w:val="28"/>
        </w:rPr>
        <w:t xml:space="preserve"> (вопросы 4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DB0098">
        <w:rPr>
          <w:rFonts w:ascii="Times New Roman" w:hAnsi="Times New Roman" w:cs="Times New Roman"/>
          <w:sz w:val="28"/>
          <w:szCs w:val="28"/>
        </w:rPr>
        <w:t>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DB0098">
        <w:rPr>
          <w:rFonts w:ascii="Times New Roman" w:hAnsi="Times New Roman" w:cs="Times New Roman"/>
          <w:sz w:val="28"/>
          <w:szCs w:val="28"/>
        </w:rPr>
        <w:t xml:space="preserve">10 </w:t>
      </w:r>
      <w:r w:rsidR="00724421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 w:rsidR="00DB0098">
        <w:rPr>
          <w:rFonts w:ascii="Times New Roman" w:hAnsi="Times New Roman" w:cs="Times New Roman"/>
          <w:sz w:val="28"/>
          <w:szCs w:val="28"/>
        </w:rPr>
        <w:t>формы 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Общая площадь жилого помещения (индивидуального дома или квартиры)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бытовых и иных нужд, связанных с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D05358">
        <w:rPr>
          <w:rFonts w:ascii="Times New Roman" w:hAnsi="Times New Roman" w:cs="Times New Roman"/>
          <w:sz w:val="28"/>
          <w:szCs w:val="28"/>
        </w:rPr>
        <w:t xml:space="preserve">проживанием в жилом помещении. 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 xml:space="preserve">К площади помещений вспомогательного использования относятся площади кухонь, внутриквартирных коридоров, ванн, санузлов, встроенных шкафов, кладовых, а также площадь, занятая внутриквартирной лестницей. Части жилого помещения, приспособленные для занятий спортом (спортивные залы), отдыха (зимние сады), также учитываются в общей площади жилого помещения. 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В общую площадь жилого помещения не включается площадь: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общедомовых лестничных клеток, лифтовых холлов, тамбуров, коридоров (кроме внутриквартирных), вестибюлей, сеней;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занятая выступающими конструктивными элементами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D05358">
        <w:rPr>
          <w:rFonts w:ascii="Times New Roman" w:hAnsi="Times New Roman" w:cs="Times New Roman"/>
          <w:sz w:val="28"/>
          <w:szCs w:val="28"/>
        </w:rPr>
        <w:t>отопительными печами;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веранд, балконов, лоджий, террас;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гаражей;</w:t>
      </w:r>
    </w:p>
    <w:p w:rsid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отдельно стоящих кухонь, бань, бассейнов, саун, сараев, беседок и других, в том числе объединенных с жилым помещением общей крышей или навесом.</w:t>
      </w:r>
    </w:p>
    <w:p w:rsidR="0048706F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Городск</w:t>
      </w:r>
      <w:r w:rsidR="0048706F">
        <w:rPr>
          <w:rFonts w:ascii="Times New Roman" w:hAnsi="Times New Roman" w:cs="Times New Roman"/>
          <w:b/>
          <w:sz w:val="28"/>
          <w:szCs w:val="28"/>
        </w:rPr>
        <w:t>ие</w:t>
      </w:r>
      <w:r w:rsidRPr="00223A76">
        <w:rPr>
          <w:rFonts w:ascii="Times New Roman" w:hAnsi="Times New Roman" w:cs="Times New Roman"/>
          <w:b/>
          <w:sz w:val="28"/>
          <w:szCs w:val="28"/>
        </w:rPr>
        <w:t xml:space="preserve"> и сельск</w:t>
      </w:r>
      <w:r w:rsidR="0048706F">
        <w:rPr>
          <w:rFonts w:ascii="Times New Roman" w:hAnsi="Times New Roman" w:cs="Times New Roman"/>
          <w:b/>
          <w:sz w:val="28"/>
          <w:szCs w:val="28"/>
        </w:rPr>
        <w:t>ие</w:t>
      </w:r>
      <w:r w:rsidRPr="00223A76">
        <w:rPr>
          <w:rFonts w:ascii="Times New Roman" w:hAnsi="Times New Roman" w:cs="Times New Roman"/>
          <w:b/>
          <w:sz w:val="28"/>
          <w:szCs w:val="28"/>
        </w:rPr>
        <w:t xml:space="preserve"> население.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</w:t>
      </w:r>
      <w:r w:rsidR="0048706F">
        <w:rPr>
          <w:rFonts w:ascii="Times New Roman" w:hAnsi="Times New Roman" w:cs="Times New Roman"/>
          <w:sz w:val="28"/>
          <w:szCs w:val="28"/>
        </w:rPr>
        <w:t xml:space="preserve"> и сельских населенных пунктах.</w:t>
      </w:r>
    </w:p>
    <w:p w:rsidR="00B92FCA" w:rsidRPr="00223A76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06F">
        <w:rPr>
          <w:rFonts w:ascii="Times New Roman" w:hAnsi="Times New Roman" w:cs="Times New Roman"/>
          <w:b/>
          <w:sz w:val="28"/>
          <w:szCs w:val="28"/>
        </w:rPr>
        <w:t>Городскими населенными пунктами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</w:t>
      </w:r>
      <w:r w:rsidRPr="0048706F">
        <w:rPr>
          <w:rFonts w:ascii="Times New Roman" w:hAnsi="Times New Roman" w:cs="Times New Roman"/>
          <w:b/>
          <w:sz w:val="28"/>
          <w:szCs w:val="28"/>
        </w:rPr>
        <w:t>сельским</w:t>
      </w:r>
      <w:r w:rsidRPr="00223A76">
        <w:rPr>
          <w:rFonts w:ascii="Times New Roman" w:hAnsi="Times New Roman" w:cs="Times New Roman"/>
          <w:sz w:val="28"/>
          <w:szCs w:val="28"/>
        </w:rPr>
        <w:t>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EE0" w:rsidRDefault="00DA2EE0" w:rsidP="0059770F">
      <w:pPr>
        <w:spacing w:after="0" w:line="240" w:lineRule="auto"/>
      </w:pPr>
      <w:r>
        <w:separator/>
      </w:r>
    </w:p>
  </w:endnote>
  <w:endnote w:type="continuationSeparator" w:id="0">
    <w:p w:rsidR="00DA2EE0" w:rsidRDefault="00DA2EE0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E0" w:rsidRDefault="00DA2EE0" w:rsidP="0059770F">
      <w:pPr>
        <w:spacing w:after="0" w:line="240" w:lineRule="auto"/>
      </w:pPr>
      <w:r>
        <w:separator/>
      </w:r>
    </w:p>
  </w:footnote>
  <w:footnote w:type="continuationSeparator" w:id="0">
    <w:p w:rsidR="00DA2EE0" w:rsidRDefault="00DA2EE0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60A">
          <w:rPr>
            <w:noProof/>
          </w:rPr>
          <w:t>8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02C3D"/>
    <w:rsid w:val="000153F9"/>
    <w:rsid w:val="000257C8"/>
    <w:rsid w:val="0003123D"/>
    <w:rsid w:val="00036601"/>
    <w:rsid w:val="00052FBE"/>
    <w:rsid w:val="00061E7A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41847"/>
    <w:rsid w:val="00165CA6"/>
    <w:rsid w:val="00166E10"/>
    <w:rsid w:val="0019647F"/>
    <w:rsid w:val="001B31D7"/>
    <w:rsid w:val="001B3275"/>
    <w:rsid w:val="001C25B3"/>
    <w:rsid w:val="001E27C0"/>
    <w:rsid w:val="001F4185"/>
    <w:rsid w:val="001F595D"/>
    <w:rsid w:val="001F72C8"/>
    <w:rsid w:val="002148CE"/>
    <w:rsid w:val="002162A0"/>
    <w:rsid w:val="00220542"/>
    <w:rsid w:val="00223A76"/>
    <w:rsid w:val="00250E9D"/>
    <w:rsid w:val="00252B3C"/>
    <w:rsid w:val="00255489"/>
    <w:rsid w:val="00266DD1"/>
    <w:rsid w:val="00271A85"/>
    <w:rsid w:val="0028550E"/>
    <w:rsid w:val="0028628C"/>
    <w:rsid w:val="002A3919"/>
    <w:rsid w:val="002A45D2"/>
    <w:rsid w:val="002B32F2"/>
    <w:rsid w:val="002B76F0"/>
    <w:rsid w:val="002C24A1"/>
    <w:rsid w:val="002C3838"/>
    <w:rsid w:val="002C6D2D"/>
    <w:rsid w:val="002C7AB1"/>
    <w:rsid w:val="002E1CC6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8104E"/>
    <w:rsid w:val="00381525"/>
    <w:rsid w:val="00384C6B"/>
    <w:rsid w:val="00387225"/>
    <w:rsid w:val="003938EE"/>
    <w:rsid w:val="003E1FEB"/>
    <w:rsid w:val="003E6447"/>
    <w:rsid w:val="003E79B7"/>
    <w:rsid w:val="003F160A"/>
    <w:rsid w:val="003F2940"/>
    <w:rsid w:val="004271AB"/>
    <w:rsid w:val="00437D63"/>
    <w:rsid w:val="0048706F"/>
    <w:rsid w:val="004874B6"/>
    <w:rsid w:val="004952D6"/>
    <w:rsid w:val="004A1024"/>
    <w:rsid w:val="004A5B34"/>
    <w:rsid w:val="004C1D57"/>
    <w:rsid w:val="004D1CAA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B0BA6"/>
    <w:rsid w:val="005C37AE"/>
    <w:rsid w:val="005E255B"/>
    <w:rsid w:val="00616499"/>
    <w:rsid w:val="00624A3F"/>
    <w:rsid w:val="00650C43"/>
    <w:rsid w:val="0066084D"/>
    <w:rsid w:val="00691D56"/>
    <w:rsid w:val="00696135"/>
    <w:rsid w:val="006B1C39"/>
    <w:rsid w:val="006C64E4"/>
    <w:rsid w:val="006E6434"/>
    <w:rsid w:val="00700FC7"/>
    <w:rsid w:val="00724421"/>
    <w:rsid w:val="00725FE7"/>
    <w:rsid w:val="00735981"/>
    <w:rsid w:val="00740A3D"/>
    <w:rsid w:val="00767C7E"/>
    <w:rsid w:val="00767E70"/>
    <w:rsid w:val="00776522"/>
    <w:rsid w:val="00786656"/>
    <w:rsid w:val="00796C1B"/>
    <w:rsid w:val="007A0303"/>
    <w:rsid w:val="007A285C"/>
    <w:rsid w:val="007A5445"/>
    <w:rsid w:val="007B2F3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458B0"/>
    <w:rsid w:val="0085332F"/>
    <w:rsid w:val="008572D1"/>
    <w:rsid w:val="00862258"/>
    <w:rsid w:val="008647E9"/>
    <w:rsid w:val="00876090"/>
    <w:rsid w:val="00876C3B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30AD"/>
    <w:rsid w:val="009C76CA"/>
    <w:rsid w:val="009D18D9"/>
    <w:rsid w:val="009D33E3"/>
    <w:rsid w:val="009D6AEB"/>
    <w:rsid w:val="009F774C"/>
    <w:rsid w:val="00A20F0E"/>
    <w:rsid w:val="00A269A5"/>
    <w:rsid w:val="00A31739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A2685"/>
    <w:rsid w:val="00AB7E69"/>
    <w:rsid w:val="00AC1F4B"/>
    <w:rsid w:val="00AC69B8"/>
    <w:rsid w:val="00AD1C07"/>
    <w:rsid w:val="00AD5CA2"/>
    <w:rsid w:val="00AE0729"/>
    <w:rsid w:val="00AF04BB"/>
    <w:rsid w:val="00B05707"/>
    <w:rsid w:val="00B27166"/>
    <w:rsid w:val="00B31CD3"/>
    <w:rsid w:val="00B47D0C"/>
    <w:rsid w:val="00B706C3"/>
    <w:rsid w:val="00B727CB"/>
    <w:rsid w:val="00B76962"/>
    <w:rsid w:val="00B8167F"/>
    <w:rsid w:val="00B820BE"/>
    <w:rsid w:val="00B92FCA"/>
    <w:rsid w:val="00BB2F90"/>
    <w:rsid w:val="00BB30F5"/>
    <w:rsid w:val="00BB4A0F"/>
    <w:rsid w:val="00BB780A"/>
    <w:rsid w:val="00BC7E19"/>
    <w:rsid w:val="00BD395F"/>
    <w:rsid w:val="00BE3122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56A2C"/>
    <w:rsid w:val="00C62B0E"/>
    <w:rsid w:val="00C70E86"/>
    <w:rsid w:val="00C96F20"/>
    <w:rsid w:val="00CA40EA"/>
    <w:rsid w:val="00CD01B3"/>
    <w:rsid w:val="00D05358"/>
    <w:rsid w:val="00D2031D"/>
    <w:rsid w:val="00D312B4"/>
    <w:rsid w:val="00D42880"/>
    <w:rsid w:val="00D47DA7"/>
    <w:rsid w:val="00D658CB"/>
    <w:rsid w:val="00D948E1"/>
    <w:rsid w:val="00DA2EE0"/>
    <w:rsid w:val="00DB0098"/>
    <w:rsid w:val="00DC3B42"/>
    <w:rsid w:val="00DC419D"/>
    <w:rsid w:val="00DD1148"/>
    <w:rsid w:val="00DD6C18"/>
    <w:rsid w:val="00DE4512"/>
    <w:rsid w:val="00DE5CC6"/>
    <w:rsid w:val="00DE662D"/>
    <w:rsid w:val="00DF075C"/>
    <w:rsid w:val="00DF3FFD"/>
    <w:rsid w:val="00E22531"/>
    <w:rsid w:val="00E41C96"/>
    <w:rsid w:val="00E4657F"/>
    <w:rsid w:val="00E51EC8"/>
    <w:rsid w:val="00E57175"/>
    <w:rsid w:val="00E62B29"/>
    <w:rsid w:val="00E674C6"/>
    <w:rsid w:val="00E67B60"/>
    <w:rsid w:val="00EA11A5"/>
    <w:rsid w:val="00EB31E9"/>
    <w:rsid w:val="00ED4FDB"/>
    <w:rsid w:val="00EE5D00"/>
    <w:rsid w:val="00EF5448"/>
    <w:rsid w:val="00F0734E"/>
    <w:rsid w:val="00F14512"/>
    <w:rsid w:val="00F166B5"/>
    <w:rsid w:val="00F20B4B"/>
    <w:rsid w:val="00F24B1C"/>
    <w:rsid w:val="00F3676B"/>
    <w:rsid w:val="00F4604E"/>
    <w:rsid w:val="00F536CA"/>
    <w:rsid w:val="00F62230"/>
    <w:rsid w:val="00F64B2E"/>
    <w:rsid w:val="00F76C9A"/>
    <w:rsid w:val="00F976C2"/>
    <w:rsid w:val="00FA2C7F"/>
    <w:rsid w:val="00FA3027"/>
    <w:rsid w:val="00FD0EFC"/>
    <w:rsid w:val="00FD1F55"/>
    <w:rsid w:val="00FF2402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89FBB-E0E3-43AA-98E0-C0FF73CF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4309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Пинюкова Наталия Викторовна</cp:lastModifiedBy>
  <cp:revision>2</cp:revision>
  <cp:lastPrinted>2022-11-30T08:09:00Z</cp:lastPrinted>
  <dcterms:created xsi:type="dcterms:W3CDTF">2023-06-29T17:03:00Z</dcterms:created>
  <dcterms:modified xsi:type="dcterms:W3CDTF">2023-06-29T17:03:00Z</dcterms:modified>
</cp:coreProperties>
</file>