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0C" w:rsidRDefault="000B0A0C">
      <w:pPr>
        <w:pStyle w:val="ConsPlusTitlePage"/>
      </w:pPr>
      <w:r>
        <w:t xml:space="preserve">Документ предоставлен </w:t>
      </w:r>
      <w:hyperlink r:id="rId5" w:history="1">
        <w:r>
          <w:rPr>
            <w:color w:val="0000FF"/>
          </w:rPr>
          <w:t>КонсультантПлюс</w:t>
        </w:r>
      </w:hyperlink>
      <w:r>
        <w:br/>
      </w:r>
    </w:p>
    <w:p w:rsidR="000B0A0C" w:rsidRDefault="000B0A0C">
      <w:pPr>
        <w:pStyle w:val="ConsPlusNormal"/>
        <w:ind w:firstLine="540"/>
        <w:jc w:val="both"/>
        <w:outlineLvl w:val="0"/>
      </w:pPr>
    </w:p>
    <w:p w:rsidR="000B0A0C" w:rsidRDefault="000B0A0C">
      <w:pPr>
        <w:pStyle w:val="ConsPlusTitle"/>
        <w:jc w:val="center"/>
        <w:outlineLvl w:val="0"/>
      </w:pPr>
      <w:r>
        <w:t>МИНИСТЕРСТВО ЭКОНОМИЧЕСКОГО РАЗВИТИЯ РОССИЙСКОЙ ФЕДЕРАЦИИ</w:t>
      </w:r>
    </w:p>
    <w:p w:rsidR="000B0A0C" w:rsidRDefault="000B0A0C">
      <w:pPr>
        <w:pStyle w:val="ConsPlusTitle"/>
        <w:ind w:firstLine="540"/>
        <w:jc w:val="both"/>
      </w:pPr>
    </w:p>
    <w:p w:rsidR="000B0A0C" w:rsidRDefault="000B0A0C">
      <w:pPr>
        <w:pStyle w:val="ConsPlusTitle"/>
        <w:jc w:val="center"/>
      </w:pPr>
      <w:r>
        <w:t>ФЕДЕРАЛЬНАЯ СЛУЖБА ГОСУДАРСТВЕННОЙ СТАТИСТИКИ</w:t>
      </w:r>
    </w:p>
    <w:p w:rsidR="000B0A0C" w:rsidRDefault="000B0A0C">
      <w:pPr>
        <w:pStyle w:val="ConsPlusTitle"/>
        <w:ind w:firstLine="540"/>
        <w:jc w:val="both"/>
      </w:pPr>
    </w:p>
    <w:p w:rsidR="000B0A0C" w:rsidRDefault="000B0A0C">
      <w:pPr>
        <w:pStyle w:val="ConsPlusTitle"/>
        <w:jc w:val="center"/>
      </w:pPr>
      <w:r>
        <w:t>ПРИКАЗ</w:t>
      </w:r>
    </w:p>
    <w:p w:rsidR="000B0A0C" w:rsidRDefault="000B0A0C">
      <w:pPr>
        <w:pStyle w:val="ConsPlusTitle"/>
        <w:jc w:val="center"/>
      </w:pPr>
      <w:r>
        <w:t>от 2 августа 2018 г. N 478</w:t>
      </w:r>
    </w:p>
    <w:p w:rsidR="000B0A0C" w:rsidRDefault="000B0A0C">
      <w:pPr>
        <w:pStyle w:val="ConsPlusTitle"/>
        <w:ind w:firstLine="540"/>
        <w:jc w:val="both"/>
      </w:pPr>
    </w:p>
    <w:p w:rsidR="000B0A0C" w:rsidRDefault="000B0A0C">
      <w:pPr>
        <w:pStyle w:val="ConsPlusTitle"/>
        <w:jc w:val="center"/>
      </w:pPr>
      <w:r>
        <w:t>ОБ УТВЕРЖДЕНИИ СТАТИСТИЧЕСКОГО И</w:t>
      </w:r>
      <w:bookmarkStart w:id="0" w:name="_GoBack"/>
      <w:bookmarkEnd w:id="0"/>
      <w:r>
        <w:t>НСТРУМЕНТАРИЯ</w:t>
      </w:r>
    </w:p>
    <w:p w:rsidR="000B0A0C" w:rsidRDefault="000B0A0C">
      <w:pPr>
        <w:pStyle w:val="ConsPlusTitle"/>
        <w:jc w:val="center"/>
      </w:pPr>
      <w:r>
        <w:t>ДЛЯ ОРГАНИЗАЦИИ ФЕДЕРАЛЬНОГО СТАТИСТИЧЕСКОГО НАБЛЮДЕНИЯ</w:t>
      </w:r>
    </w:p>
    <w:p w:rsidR="000B0A0C" w:rsidRDefault="000B0A0C">
      <w:pPr>
        <w:pStyle w:val="ConsPlusTitle"/>
        <w:jc w:val="center"/>
      </w:pPr>
      <w:r>
        <w:t>ЗА СОСТОЯНИЕМ ЭКОНОМИКИ И СОЦИАЛЬНОЙ СФЕРЫ</w:t>
      </w:r>
    </w:p>
    <w:p w:rsidR="000B0A0C" w:rsidRDefault="000B0A0C">
      <w:pPr>
        <w:pStyle w:val="ConsPlusTitle"/>
        <w:jc w:val="center"/>
      </w:pPr>
      <w:r>
        <w:t>МУНИЦИПАЛЬНОГО ОБРАЗОВАНИЯ</w:t>
      </w:r>
    </w:p>
    <w:p w:rsidR="000B0A0C" w:rsidRDefault="000B0A0C">
      <w:pPr>
        <w:pStyle w:val="ConsPlusNormal"/>
        <w:ind w:firstLine="540"/>
        <w:jc w:val="both"/>
      </w:pPr>
    </w:p>
    <w:p w:rsidR="000B0A0C" w:rsidRDefault="000B0A0C">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утвержденного распоряжением Правительства Российской Федерации работ от 6 мая 2008 г. N 671-р, приказываю:</w:t>
      </w:r>
    </w:p>
    <w:p w:rsidR="000B0A0C" w:rsidRDefault="000B0A0C">
      <w:pPr>
        <w:pStyle w:val="ConsPlusNormal"/>
        <w:spacing w:before="220"/>
        <w:ind w:firstLine="540"/>
        <w:jc w:val="both"/>
      </w:pPr>
      <w:bookmarkStart w:id="1" w:name="P14"/>
      <w:bookmarkEnd w:id="1"/>
      <w:r>
        <w:t xml:space="preserve">1. Утвердить прилагаемую годовую </w:t>
      </w:r>
      <w:hyperlink w:anchor="P39" w:history="1">
        <w:r>
          <w:rPr>
            <w:color w:val="0000FF"/>
          </w:rPr>
          <w:t>форму</w:t>
        </w:r>
      </w:hyperlink>
      <w:r>
        <w:t xml:space="preserve"> федерального статистического наблюдения по состоянию на 31 декабря 2018 года N 1-МО "Сведения об объектах инфраструктуры муниципального образования" с </w:t>
      </w:r>
      <w:hyperlink w:anchor="P698" w:history="1">
        <w:r>
          <w:rPr>
            <w:color w:val="0000FF"/>
          </w:rPr>
          <w:t>указаниями</w:t>
        </w:r>
      </w:hyperlink>
      <w:r>
        <w:t xml:space="preserve"> по ее заполнению и ввести ее в действие с отчета за 2018 год.</w:t>
      </w:r>
    </w:p>
    <w:p w:rsidR="000B0A0C" w:rsidRDefault="000B0A0C">
      <w:pPr>
        <w:pStyle w:val="ConsPlusNormal"/>
        <w:spacing w:before="220"/>
        <w:ind w:firstLine="540"/>
        <w:jc w:val="both"/>
      </w:pPr>
      <w:r>
        <w:t xml:space="preserve">2. Установить предоставление данных по приведенной в </w:t>
      </w:r>
      <w:hyperlink w:anchor="P14" w:history="1">
        <w:r>
          <w:rPr>
            <w:color w:val="0000FF"/>
          </w:rPr>
          <w:t>пункте 1</w:t>
        </w:r>
      </w:hyperlink>
      <w:r>
        <w:t xml:space="preserve"> настоящего приказа </w:t>
      </w:r>
      <w:hyperlink w:anchor="P39" w:history="1">
        <w:r>
          <w:rPr>
            <w:color w:val="0000FF"/>
          </w:rPr>
          <w:t>форме</w:t>
        </w:r>
      </w:hyperlink>
      <w:r>
        <w:t xml:space="preserve"> федерального статистического наблюдения по адресу и в сроки, установленные в этой </w:t>
      </w:r>
      <w:hyperlink w:anchor="P39" w:history="1">
        <w:r>
          <w:rPr>
            <w:color w:val="0000FF"/>
          </w:rPr>
          <w:t>форме</w:t>
        </w:r>
      </w:hyperlink>
      <w:r>
        <w:t>.</w:t>
      </w:r>
    </w:p>
    <w:p w:rsidR="000B0A0C" w:rsidRDefault="000B0A0C">
      <w:pPr>
        <w:pStyle w:val="ConsPlusNormal"/>
        <w:spacing w:before="220"/>
        <w:ind w:firstLine="540"/>
        <w:jc w:val="both"/>
      </w:pPr>
      <w:r>
        <w:t xml:space="preserve">3. С введением указанного в </w:t>
      </w:r>
      <w:hyperlink w:anchor="P14" w:history="1">
        <w:r>
          <w:rPr>
            <w:color w:val="0000FF"/>
          </w:rPr>
          <w:t>пункте 1</w:t>
        </w:r>
      </w:hyperlink>
      <w:r>
        <w:t xml:space="preserve"> настоящего приказа статистического инструментария признать утратившим силу </w:t>
      </w:r>
      <w:hyperlink r:id="rId8" w:history="1">
        <w:r>
          <w:rPr>
            <w:color w:val="0000FF"/>
          </w:rPr>
          <w:t>приказ</w:t>
        </w:r>
      </w:hyperlink>
      <w:r>
        <w:t xml:space="preserve"> Росстата от 27 декабря 2017 г. N 878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p w:rsidR="000B0A0C" w:rsidRDefault="000B0A0C">
      <w:pPr>
        <w:pStyle w:val="ConsPlusNormal"/>
        <w:ind w:firstLine="540"/>
        <w:jc w:val="both"/>
      </w:pPr>
    </w:p>
    <w:p w:rsidR="000B0A0C" w:rsidRDefault="000B0A0C">
      <w:pPr>
        <w:pStyle w:val="ConsPlusNormal"/>
        <w:jc w:val="right"/>
      </w:pPr>
      <w:r>
        <w:t xml:space="preserve">Временно </w:t>
      </w:r>
      <w:proofErr w:type="gramStart"/>
      <w:r>
        <w:t>исполняющий</w:t>
      </w:r>
      <w:proofErr w:type="gramEnd"/>
      <w:r>
        <w:t xml:space="preserve"> обязанности</w:t>
      </w:r>
    </w:p>
    <w:p w:rsidR="000B0A0C" w:rsidRDefault="000B0A0C">
      <w:pPr>
        <w:pStyle w:val="ConsPlusNormal"/>
        <w:jc w:val="right"/>
      </w:pPr>
      <w:r>
        <w:t>руководителя Федеральной службы</w:t>
      </w:r>
    </w:p>
    <w:p w:rsidR="000B0A0C" w:rsidRDefault="000B0A0C">
      <w:pPr>
        <w:pStyle w:val="ConsPlusNormal"/>
        <w:jc w:val="right"/>
      </w:pPr>
      <w:r>
        <w:t>государственной статистики</w:t>
      </w:r>
    </w:p>
    <w:p w:rsidR="000B0A0C" w:rsidRDefault="000B0A0C">
      <w:pPr>
        <w:pStyle w:val="ConsPlusNormal"/>
        <w:jc w:val="right"/>
      </w:pPr>
      <w:r>
        <w:t>А.Л.КЕВЕШ</w:t>
      </w:r>
    </w:p>
    <w:p w:rsidR="000B0A0C" w:rsidRDefault="000B0A0C">
      <w:pPr>
        <w:pStyle w:val="ConsPlusNormal"/>
        <w:ind w:firstLine="540"/>
        <w:jc w:val="both"/>
      </w:pPr>
    </w:p>
    <w:p w:rsidR="000B0A0C" w:rsidRDefault="000B0A0C">
      <w:pPr>
        <w:pStyle w:val="ConsPlusNormal"/>
        <w:ind w:firstLine="540"/>
        <w:jc w:val="both"/>
      </w:pPr>
    </w:p>
    <w:p w:rsidR="000B0A0C" w:rsidRDefault="000B0A0C">
      <w:pPr>
        <w:pStyle w:val="ConsPlusNormal"/>
        <w:ind w:firstLine="540"/>
        <w:jc w:val="both"/>
      </w:pPr>
    </w:p>
    <w:p w:rsidR="000B0A0C" w:rsidRDefault="000B0A0C">
      <w:pPr>
        <w:pStyle w:val="ConsPlusNormal"/>
        <w:ind w:firstLine="540"/>
        <w:jc w:val="both"/>
      </w:pPr>
    </w:p>
    <w:p w:rsidR="000B0A0C" w:rsidRDefault="000B0A0C">
      <w:pPr>
        <w:pStyle w:val="ConsPlusNormal"/>
        <w:ind w:firstLine="540"/>
        <w:jc w:val="both"/>
      </w:pPr>
    </w:p>
    <w:p w:rsidR="000B0A0C" w:rsidRDefault="000B0A0C">
      <w:pPr>
        <w:pStyle w:val="ConsPlusNormal"/>
        <w:jc w:val="right"/>
        <w:outlineLvl w:val="0"/>
      </w:pPr>
      <w:r>
        <w:t>Приложение</w:t>
      </w:r>
    </w:p>
    <w:p w:rsidR="000B0A0C" w:rsidRDefault="000B0A0C">
      <w:pPr>
        <w:pStyle w:val="ConsPlusNormal"/>
        <w:jc w:val="right"/>
      </w:pPr>
    </w:p>
    <w:p w:rsidR="000B0A0C" w:rsidRDefault="000B0A0C">
      <w:pPr>
        <w:pStyle w:val="ConsPlusNormal"/>
        <w:jc w:val="right"/>
      </w:pPr>
      <w:r>
        <w:t>Утверждена</w:t>
      </w:r>
    </w:p>
    <w:p w:rsidR="000B0A0C" w:rsidRDefault="000B0A0C">
      <w:pPr>
        <w:pStyle w:val="ConsPlusNormal"/>
        <w:jc w:val="right"/>
      </w:pPr>
      <w:r>
        <w:t>приказом Росстата</w:t>
      </w:r>
    </w:p>
    <w:p w:rsidR="000B0A0C" w:rsidRDefault="000B0A0C">
      <w:pPr>
        <w:pStyle w:val="ConsPlusNormal"/>
        <w:jc w:val="right"/>
      </w:pPr>
      <w:r>
        <w:t>от 02.08.2018 N 478</w:t>
      </w:r>
    </w:p>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0A0C">
        <w:tc>
          <w:tcPr>
            <w:tcW w:w="9071" w:type="dxa"/>
            <w:tcBorders>
              <w:top w:val="single" w:sz="4" w:space="0" w:color="auto"/>
              <w:left w:val="single" w:sz="4" w:space="0" w:color="auto"/>
              <w:bottom w:val="single" w:sz="4" w:space="0" w:color="auto"/>
              <w:right w:val="single" w:sz="4" w:space="0" w:color="auto"/>
            </w:tcBorders>
            <w:vAlign w:val="center"/>
          </w:tcPr>
          <w:p w:rsidR="000B0A0C" w:rsidRDefault="000B0A0C">
            <w:pPr>
              <w:pStyle w:val="ConsPlusNormal"/>
              <w:jc w:val="center"/>
            </w:pPr>
            <w:r>
              <w:t>ФЕДЕРАЛЬНОЕ СТАТИСТИЧЕСКОЕ НАБЛЮДЕНИЕ</w:t>
            </w:r>
          </w:p>
        </w:tc>
      </w:tr>
    </w:tbl>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0A0C">
        <w:tc>
          <w:tcPr>
            <w:tcW w:w="9071" w:type="dxa"/>
            <w:tcBorders>
              <w:top w:val="single" w:sz="4" w:space="0" w:color="auto"/>
              <w:left w:val="single" w:sz="4" w:space="0" w:color="auto"/>
              <w:bottom w:val="single" w:sz="4" w:space="0" w:color="auto"/>
              <w:right w:val="single" w:sz="4" w:space="0" w:color="auto"/>
            </w:tcBorders>
          </w:tcPr>
          <w:p w:rsidR="000B0A0C" w:rsidRDefault="000B0A0C">
            <w:pPr>
              <w:pStyle w:val="ConsPlusNormal"/>
              <w:jc w:val="center"/>
            </w:pPr>
            <w:proofErr w:type="gramStart"/>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w:t>
            </w:r>
            <w:r>
              <w:lastRenderedPageBreak/>
              <w:t xml:space="preserve">первичных статистических данных влечет ответственность, установленную </w:t>
            </w:r>
            <w:hyperlink r:id="rId9"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0"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roofErr w:type="gramEnd"/>
          </w:p>
        </w:tc>
      </w:tr>
    </w:tbl>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0A0C">
        <w:tc>
          <w:tcPr>
            <w:tcW w:w="9071" w:type="dxa"/>
            <w:tcBorders>
              <w:top w:val="single" w:sz="4" w:space="0" w:color="auto"/>
              <w:left w:val="single" w:sz="4" w:space="0" w:color="auto"/>
              <w:bottom w:val="single" w:sz="4" w:space="0" w:color="auto"/>
              <w:right w:val="single" w:sz="4" w:space="0" w:color="auto"/>
            </w:tcBorders>
            <w:vAlign w:val="center"/>
          </w:tcPr>
          <w:p w:rsidR="000B0A0C" w:rsidRDefault="000B0A0C">
            <w:pPr>
              <w:pStyle w:val="ConsPlusNormal"/>
              <w:jc w:val="center"/>
            </w:pPr>
            <w:r>
              <w:t>ВОЗМОЖНО ПРЕДОСТАВЛЕНИЕ В ЭЛЕКТРОННОМ ВИДЕ</w:t>
            </w:r>
          </w:p>
        </w:tc>
      </w:tr>
    </w:tbl>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0A0C">
        <w:tc>
          <w:tcPr>
            <w:tcW w:w="9071" w:type="dxa"/>
            <w:tcBorders>
              <w:top w:val="single" w:sz="4" w:space="0" w:color="auto"/>
              <w:left w:val="single" w:sz="4" w:space="0" w:color="auto"/>
              <w:bottom w:val="single" w:sz="4" w:space="0" w:color="auto"/>
              <w:right w:val="single" w:sz="4" w:space="0" w:color="auto"/>
            </w:tcBorders>
          </w:tcPr>
          <w:p w:rsidR="000B0A0C" w:rsidRDefault="000B0A0C">
            <w:pPr>
              <w:pStyle w:val="ConsPlusNormal"/>
              <w:jc w:val="center"/>
            </w:pPr>
            <w:bookmarkStart w:id="2" w:name="P39"/>
            <w:bookmarkEnd w:id="2"/>
            <w:r>
              <w:t>СВЕДЕНИЯ ОБ ОБЪЕКТАХ ИНФРАСТРУКТУРЫ МУНИЦИПАЛЬНОГО ОБРАЗОВАНИЯ</w:t>
            </w:r>
          </w:p>
          <w:p w:rsidR="000B0A0C" w:rsidRDefault="000B0A0C">
            <w:pPr>
              <w:pStyle w:val="ConsPlusNormal"/>
              <w:jc w:val="center"/>
            </w:pPr>
            <w:r>
              <w:t>по состоянию на 31 декабря 20__ года</w:t>
            </w:r>
          </w:p>
        </w:tc>
      </w:tr>
    </w:tbl>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814"/>
        <w:gridCol w:w="340"/>
        <w:gridCol w:w="2608"/>
      </w:tblGrid>
      <w:tr w:rsidR="000B0A0C">
        <w:tc>
          <w:tcPr>
            <w:tcW w:w="4309" w:type="dxa"/>
          </w:tcPr>
          <w:p w:rsidR="000B0A0C" w:rsidRDefault="000B0A0C">
            <w:pPr>
              <w:pStyle w:val="ConsPlusNormal"/>
              <w:jc w:val="center"/>
            </w:pPr>
            <w:r>
              <w:t>Предоставляют:</w:t>
            </w:r>
          </w:p>
        </w:tc>
        <w:tc>
          <w:tcPr>
            <w:tcW w:w="1814" w:type="dxa"/>
          </w:tcPr>
          <w:p w:rsidR="000B0A0C" w:rsidRDefault="000B0A0C">
            <w:pPr>
              <w:pStyle w:val="ConsPlusNormal"/>
              <w:jc w:val="center"/>
            </w:pPr>
            <w:r>
              <w:t>Сроки предоставления</w:t>
            </w:r>
          </w:p>
        </w:tc>
        <w:tc>
          <w:tcPr>
            <w:tcW w:w="340" w:type="dxa"/>
            <w:tcBorders>
              <w:top w:val="nil"/>
              <w:bottom w:val="nil"/>
            </w:tcBorders>
          </w:tcPr>
          <w:p w:rsidR="000B0A0C" w:rsidRDefault="000B0A0C">
            <w:pPr>
              <w:pStyle w:val="ConsPlusNormal"/>
            </w:pPr>
          </w:p>
        </w:tc>
        <w:tc>
          <w:tcPr>
            <w:tcW w:w="2608" w:type="dxa"/>
          </w:tcPr>
          <w:p w:rsidR="000B0A0C" w:rsidRDefault="000B0A0C">
            <w:pPr>
              <w:pStyle w:val="ConsPlusNormal"/>
              <w:jc w:val="center"/>
            </w:pPr>
            <w:r>
              <w:t>Форма N 1-МО</w:t>
            </w:r>
          </w:p>
        </w:tc>
      </w:tr>
      <w:tr w:rsidR="000B0A0C">
        <w:tblPrEx>
          <w:tblBorders>
            <w:right w:val="nil"/>
          </w:tblBorders>
        </w:tblPrEx>
        <w:tc>
          <w:tcPr>
            <w:tcW w:w="4309" w:type="dxa"/>
            <w:vMerge w:val="restart"/>
          </w:tcPr>
          <w:p w:rsidR="000B0A0C" w:rsidRDefault="000B0A0C">
            <w:pPr>
              <w:pStyle w:val="ConsPlusNormal"/>
            </w:pPr>
            <w:r>
              <w:t>органы местного самоуправления муниципальных образований:</w:t>
            </w:r>
          </w:p>
          <w:p w:rsidR="000B0A0C" w:rsidRDefault="000B0A0C">
            <w:pPr>
              <w:pStyle w:val="ConsPlusNormal"/>
              <w:ind w:left="283"/>
            </w:pPr>
            <w:r>
              <w:t>- территориальному органу Росстата в субъекте Российской Федерации по установленному им адресу</w:t>
            </w:r>
          </w:p>
        </w:tc>
        <w:tc>
          <w:tcPr>
            <w:tcW w:w="1814" w:type="dxa"/>
            <w:vMerge w:val="restart"/>
          </w:tcPr>
          <w:p w:rsidR="000B0A0C" w:rsidRDefault="000B0A0C">
            <w:pPr>
              <w:pStyle w:val="ConsPlusNormal"/>
              <w:jc w:val="center"/>
            </w:pPr>
            <w:r>
              <w:t>1 июня</w:t>
            </w:r>
          </w:p>
        </w:tc>
        <w:tc>
          <w:tcPr>
            <w:tcW w:w="340" w:type="dxa"/>
            <w:tcBorders>
              <w:top w:val="nil"/>
              <w:bottom w:val="nil"/>
              <w:right w:val="nil"/>
            </w:tcBorders>
          </w:tcPr>
          <w:p w:rsidR="000B0A0C" w:rsidRDefault="000B0A0C">
            <w:pPr>
              <w:pStyle w:val="ConsPlusNormal"/>
            </w:pPr>
          </w:p>
        </w:tc>
        <w:tc>
          <w:tcPr>
            <w:tcW w:w="2608" w:type="dxa"/>
            <w:tcBorders>
              <w:left w:val="nil"/>
              <w:right w:val="nil"/>
            </w:tcBorders>
          </w:tcPr>
          <w:p w:rsidR="000B0A0C" w:rsidRDefault="000B0A0C">
            <w:pPr>
              <w:pStyle w:val="ConsPlusNormal"/>
              <w:jc w:val="center"/>
            </w:pPr>
            <w:r>
              <w:t>Приказ Росстата:</w:t>
            </w:r>
          </w:p>
          <w:p w:rsidR="000B0A0C" w:rsidRDefault="000B0A0C">
            <w:pPr>
              <w:pStyle w:val="ConsPlusNormal"/>
              <w:jc w:val="center"/>
            </w:pPr>
            <w:r>
              <w:t>Об утверждении формы</w:t>
            </w:r>
          </w:p>
          <w:p w:rsidR="000B0A0C" w:rsidRDefault="000B0A0C">
            <w:pPr>
              <w:pStyle w:val="ConsPlusNormal"/>
              <w:jc w:val="center"/>
            </w:pPr>
            <w:r>
              <w:t>от __________ N ___</w:t>
            </w:r>
          </w:p>
          <w:p w:rsidR="000B0A0C" w:rsidRDefault="000B0A0C">
            <w:pPr>
              <w:pStyle w:val="ConsPlusNormal"/>
              <w:jc w:val="center"/>
            </w:pPr>
            <w:r>
              <w:t>О внесении изменений (при наличии)</w:t>
            </w:r>
          </w:p>
          <w:p w:rsidR="000B0A0C" w:rsidRDefault="000B0A0C">
            <w:pPr>
              <w:pStyle w:val="ConsPlusNormal"/>
              <w:jc w:val="center"/>
            </w:pPr>
            <w:r>
              <w:t>от __________ N ___</w:t>
            </w:r>
          </w:p>
          <w:p w:rsidR="000B0A0C" w:rsidRDefault="000B0A0C">
            <w:pPr>
              <w:pStyle w:val="ConsPlusNormal"/>
              <w:jc w:val="center"/>
            </w:pPr>
            <w:r>
              <w:t>от __________ N ___</w:t>
            </w:r>
          </w:p>
        </w:tc>
      </w:tr>
      <w:tr w:rsidR="000B0A0C">
        <w:tblPrEx>
          <w:tblBorders>
            <w:insideH w:val="nil"/>
          </w:tblBorders>
        </w:tblPrEx>
        <w:tc>
          <w:tcPr>
            <w:tcW w:w="4309" w:type="dxa"/>
            <w:vMerge/>
          </w:tcPr>
          <w:p w:rsidR="000B0A0C" w:rsidRDefault="000B0A0C"/>
        </w:tc>
        <w:tc>
          <w:tcPr>
            <w:tcW w:w="1814" w:type="dxa"/>
            <w:vMerge/>
          </w:tcPr>
          <w:p w:rsidR="000B0A0C" w:rsidRDefault="000B0A0C"/>
        </w:tc>
        <w:tc>
          <w:tcPr>
            <w:tcW w:w="340" w:type="dxa"/>
            <w:tcBorders>
              <w:top w:val="nil"/>
              <w:bottom w:val="nil"/>
            </w:tcBorders>
          </w:tcPr>
          <w:p w:rsidR="000B0A0C" w:rsidRDefault="000B0A0C">
            <w:pPr>
              <w:pStyle w:val="ConsPlusNormal"/>
            </w:pPr>
          </w:p>
        </w:tc>
        <w:tc>
          <w:tcPr>
            <w:tcW w:w="2608" w:type="dxa"/>
          </w:tcPr>
          <w:p w:rsidR="000B0A0C" w:rsidRDefault="000B0A0C">
            <w:pPr>
              <w:pStyle w:val="ConsPlusNormal"/>
              <w:jc w:val="center"/>
            </w:pPr>
            <w:r>
              <w:t>Годовая</w:t>
            </w:r>
          </w:p>
        </w:tc>
      </w:tr>
    </w:tbl>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2544"/>
        <w:gridCol w:w="2544"/>
        <w:gridCol w:w="2544"/>
      </w:tblGrid>
      <w:tr w:rsidR="000B0A0C">
        <w:tc>
          <w:tcPr>
            <w:tcW w:w="9050" w:type="dxa"/>
            <w:gridSpan w:val="4"/>
          </w:tcPr>
          <w:p w:rsidR="000B0A0C" w:rsidRDefault="000B0A0C">
            <w:pPr>
              <w:pStyle w:val="ConsPlusNormal"/>
            </w:pPr>
            <w:bookmarkStart w:id="3" w:name="P59"/>
            <w:bookmarkEnd w:id="3"/>
            <w:r>
              <w:t>Наименование отчитывающейся организации __________________________________________________________________________</w:t>
            </w:r>
          </w:p>
        </w:tc>
      </w:tr>
      <w:tr w:rsidR="000B0A0C">
        <w:tc>
          <w:tcPr>
            <w:tcW w:w="9050" w:type="dxa"/>
            <w:gridSpan w:val="4"/>
          </w:tcPr>
          <w:p w:rsidR="000B0A0C" w:rsidRDefault="000B0A0C">
            <w:pPr>
              <w:pStyle w:val="ConsPlusNormal"/>
            </w:pPr>
            <w:bookmarkStart w:id="4" w:name="P60"/>
            <w:bookmarkEnd w:id="4"/>
            <w:r>
              <w:t>Почтовый адрес __________________________________________________________________________</w:t>
            </w:r>
          </w:p>
        </w:tc>
      </w:tr>
      <w:tr w:rsidR="000B0A0C">
        <w:tc>
          <w:tcPr>
            <w:tcW w:w="1418" w:type="dxa"/>
            <w:vMerge w:val="restart"/>
          </w:tcPr>
          <w:p w:rsidR="000B0A0C" w:rsidRDefault="000B0A0C">
            <w:pPr>
              <w:pStyle w:val="ConsPlusNormal"/>
              <w:jc w:val="center"/>
            </w:pPr>
            <w:r>
              <w:t xml:space="preserve">Код формы по </w:t>
            </w:r>
            <w:hyperlink r:id="rId11" w:history="1">
              <w:r>
                <w:rPr>
                  <w:color w:val="0000FF"/>
                </w:rPr>
                <w:t>ОКУД</w:t>
              </w:r>
            </w:hyperlink>
          </w:p>
        </w:tc>
        <w:tc>
          <w:tcPr>
            <w:tcW w:w="7632" w:type="dxa"/>
            <w:gridSpan w:val="3"/>
          </w:tcPr>
          <w:p w:rsidR="000B0A0C" w:rsidRDefault="000B0A0C">
            <w:pPr>
              <w:pStyle w:val="ConsPlusNormal"/>
              <w:jc w:val="center"/>
            </w:pPr>
            <w:bookmarkStart w:id="5" w:name="P62"/>
            <w:bookmarkEnd w:id="5"/>
            <w:r>
              <w:t>Код</w:t>
            </w:r>
          </w:p>
        </w:tc>
      </w:tr>
      <w:tr w:rsidR="000B0A0C">
        <w:tc>
          <w:tcPr>
            <w:tcW w:w="1418" w:type="dxa"/>
            <w:vMerge/>
          </w:tcPr>
          <w:p w:rsidR="000B0A0C" w:rsidRDefault="000B0A0C"/>
        </w:tc>
        <w:tc>
          <w:tcPr>
            <w:tcW w:w="2544" w:type="dxa"/>
          </w:tcPr>
          <w:p w:rsidR="000B0A0C" w:rsidRDefault="000B0A0C">
            <w:pPr>
              <w:pStyle w:val="ConsPlusNormal"/>
              <w:jc w:val="center"/>
            </w:pPr>
            <w:r>
              <w:t>отчитывающейся организации по ОКПО</w:t>
            </w:r>
          </w:p>
        </w:tc>
        <w:tc>
          <w:tcPr>
            <w:tcW w:w="2544" w:type="dxa"/>
          </w:tcPr>
          <w:p w:rsidR="000B0A0C" w:rsidRDefault="000B0A0C">
            <w:pPr>
              <w:pStyle w:val="ConsPlusNormal"/>
            </w:pPr>
          </w:p>
        </w:tc>
        <w:tc>
          <w:tcPr>
            <w:tcW w:w="2544" w:type="dxa"/>
          </w:tcPr>
          <w:p w:rsidR="000B0A0C" w:rsidRDefault="000B0A0C">
            <w:pPr>
              <w:pStyle w:val="ConsPlusNormal"/>
            </w:pPr>
          </w:p>
        </w:tc>
      </w:tr>
      <w:tr w:rsidR="000B0A0C">
        <w:tc>
          <w:tcPr>
            <w:tcW w:w="1418" w:type="dxa"/>
          </w:tcPr>
          <w:p w:rsidR="000B0A0C" w:rsidRDefault="000B0A0C">
            <w:pPr>
              <w:pStyle w:val="ConsPlusNormal"/>
              <w:jc w:val="center"/>
            </w:pPr>
            <w:r>
              <w:t>1</w:t>
            </w:r>
          </w:p>
        </w:tc>
        <w:tc>
          <w:tcPr>
            <w:tcW w:w="2544" w:type="dxa"/>
          </w:tcPr>
          <w:p w:rsidR="000B0A0C" w:rsidRDefault="000B0A0C">
            <w:pPr>
              <w:pStyle w:val="ConsPlusNormal"/>
              <w:jc w:val="center"/>
            </w:pPr>
            <w:r>
              <w:t>2</w:t>
            </w:r>
          </w:p>
        </w:tc>
        <w:tc>
          <w:tcPr>
            <w:tcW w:w="2544" w:type="dxa"/>
          </w:tcPr>
          <w:p w:rsidR="000B0A0C" w:rsidRDefault="000B0A0C">
            <w:pPr>
              <w:pStyle w:val="ConsPlusNormal"/>
              <w:jc w:val="center"/>
            </w:pPr>
            <w:r>
              <w:t>3</w:t>
            </w:r>
          </w:p>
        </w:tc>
        <w:tc>
          <w:tcPr>
            <w:tcW w:w="2544" w:type="dxa"/>
          </w:tcPr>
          <w:p w:rsidR="000B0A0C" w:rsidRDefault="000B0A0C">
            <w:pPr>
              <w:pStyle w:val="ConsPlusNormal"/>
              <w:jc w:val="center"/>
            </w:pPr>
            <w:r>
              <w:t>4</w:t>
            </w:r>
          </w:p>
        </w:tc>
      </w:tr>
      <w:tr w:rsidR="000B0A0C">
        <w:tc>
          <w:tcPr>
            <w:tcW w:w="1418" w:type="dxa"/>
          </w:tcPr>
          <w:p w:rsidR="000B0A0C" w:rsidRDefault="000B0A0C">
            <w:pPr>
              <w:pStyle w:val="ConsPlusNormal"/>
              <w:jc w:val="center"/>
            </w:pPr>
            <w:r>
              <w:t>0601022</w:t>
            </w:r>
          </w:p>
        </w:tc>
        <w:tc>
          <w:tcPr>
            <w:tcW w:w="2544" w:type="dxa"/>
          </w:tcPr>
          <w:p w:rsidR="000B0A0C" w:rsidRDefault="000B0A0C">
            <w:pPr>
              <w:pStyle w:val="ConsPlusNormal"/>
            </w:pPr>
          </w:p>
        </w:tc>
        <w:tc>
          <w:tcPr>
            <w:tcW w:w="2544" w:type="dxa"/>
          </w:tcPr>
          <w:p w:rsidR="000B0A0C" w:rsidRDefault="000B0A0C">
            <w:pPr>
              <w:pStyle w:val="ConsPlusNormal"/>
            </w:pPr>
          </w:p>
        </w:tc>
        <w:tc>
          <w:tcPr>
            <w:tcW w:w="2544" w:type="dxa"/>
          </w:tcPr>
          <w:p w:rsidR="000B0A0C" w:rsidRDefault="000B0A0C">
            <w:pPr>
              <w:pStyle w:val="ConsPlusNormal"/>
            </w:pPr>
          </w:p>
        </w:tc>
      </w:tr>
    </w:tbl>
    <w:p w:rsidR="000B0A0C" w:rsidRDefault="000B0A0C">
      <w:pPr>
        <w:pStyle w:val="ConsPlusNormal"/>
        <w:ind w:firstLine="540"/>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6690"/>
        <w:gridCol w:w="840"/>
        <w:gridCol w:w="1498"/>
      </w:tblGrid>
      <w:tr w:rsidR="000B0A0C">
        <w:tc>
          <w:tcPr>
            <w:tcW w:w="9028" w:type="dxa"/>
            <w:gridSpan w:val="3"/>
            <w:tcBorders>
              <w:top w:val="nil"/>
              <w:left w:val="nil"/>
              <w:bottom w:val="nil"/>
              <w:right w:val="nil"/>
            </w:tcBorders>
          </w:tcPr>
          <w:p w:rsidR="000B0A0C" w:rsidRDefault="000B0A0C">
            <w:pPr>
              <w:pStyle w:val="ConsPlusNormal"/>
            </w:pPr>
            <w:r>
              <w:t>Статус муниципального образования (</w:t>
            </w:r>
            <w:proofErr w:type="gramStart"/>
            <w:r>
              <w:t>нужное</w:t>
            </w:r>
            <w:proofErr w:type="gramEnd"/>
            <w:r>
              <w:t xml:space="preserve"> отметить):</w:t>
            </w:r>
          </w:p>
          <w:p w:rsidR="000B0A0C" w:rsidRDefault="000B0A0C">
            <w:pPr>
              <w:pStyle w:val="ConsPlusNormal"/>
            </w:pPr>
            <w:r>
              <w:t>______________________________</w:t>
            </w: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t>муниципальный район.................................................................</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t>городской округ............................................................................</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t>городской округ с внутригородским делением........................</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t>внутригородской район...............................................................</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t xml:space="preserve">внутригородская территория (внутригородское муниципальное </w:t>
            </w:r>
            <w:r>
              <w:lastRenderedPageBreak/>
              <w:t>образование) города федерального значения............................</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lastRenderedPageBreak/>
              <w:t>городское поселение....................................................................</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r w:rsidR="000B0A0C">
        <w:tblPrEx>
          <w:tblBorders>
            <w:right w:val="single" w:sz="4" w:space="0" w:color="auto"/>
          </w:tblBorders>
        </w:tblPrEx>
        <w:tc>
          <w:tcPr>
            <w:tcW w:w="6690" w:type="dxa"/>
            <w:tcBorders>
              <w:top w:val="nil"/>
              <w:left w:val="nil"/>
              <w:bottom w:val="nil"/>
              <w:right w:val="nil"/>
            </w:tcBorders>
          </w:tcPr>
          <w:p w:rsidR="000B0A0C" w:rsidRDefault="000B0A0C">
            <w:pPr>
              <w:pStyle w:val="ConsPlusNormal"/>
            </w:pPr>
            <w:r>
              <w:t>сельское поселение......................................................................</w:t>
            </w:r>
          </w:p>
        </w:tc>
        <w:tc>
          <w:tcPr>
            <w:tcW w:w="840" w:type="dxa"/>
            <w:tcBorders>
              <w:top w:val="nil"/>
              <w:left w:val="nil"/>
              <w:bottom w:val="nil"/>
              <w:right w:val="single" w:sz="4" w:space="0" w:color="auto"/>
            </w:tcBorders>
          </w:tcPr>
          <w:p w:rsidR="000B0A0C" w:rsidRDefault="000B0A0C">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0B0A0C" w:rsidRDefault="000B0A0C">
            <w:pPr>
              <w:pStyle w:val="ConsPlusNormal"/>
            </w:pPr>
          </w:p>
        </w:tc>
      </w:tr>
    </w:tbl>
    <w:p w:rsidR="000B0A0C" w:rsidRDefault="000B0A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9"/>
        <w:gridCol w:w="1077"/>
        <w:gridCol w:w="1077"/>
        <w:gridCol w:w="1020"/>
      </w:tblGrid>
      <w:tr w:rsidR="000B0A0C">
        <w:tc>
          <w:tcPr>
            <w:tcW w:w="737" w:type="dxa"/>
          </w:tcPr>
          <w:p w:rsidR="000B0A0C" w:rsidRDefault="000B0A0C">
            <w:pPr>
              <w:pStyle w:val="ConsPlusNormal"/>
              <w:jc w:val="center"/>
            </w:pPr>
            <w:r>
              <w:t>N строки</w:t>
            </w:r>
          </w:p>
        </w:tc>
        <w:tc>
          <w:tcPr>
            <w:tcW w:w="5159" w:type="dxa"/>
          </w:tcPr>
          <w:p w:rsidR="000B0A0C" w:rsidRDefault="000B0A0C">
            <w:pPr>
              <w:pStyle w:val="ConsPlusNormal"/>
              <w:jc w:val="center"/>
            </w:pPr>
            <w:r>
              <w:t>Наименование показателя</w:t>
            </w:r>
          </w:p>
        </w:tc>
        <w:tc>
          <w:tcPr>
            <w:tcW w:w="1077" w:type="dxa"/>
          </w:tcPr>
          <w:p w:rsidR="000B0A0C" w:rsidRDefault="000B0A0C">
            <w:pPr>
              <w:pStyle w:val="ConsPlusNormal"/>
              <w:jc w:val="center"/>
            </w:pPr>
            <w:r>
              <w:t>Единица измерения</w:t>
            </w:r>
          </w:p>
        </w:tc>
        <w:tc>
          <w:tcPr>
            <w:tcW w:w="1077" w:type="dxa"/>
          </w:tcPr>
          <w:p w:rsidR="000B0A0C" w:rsidRDefault="000B0A0C">
            <w:pPr>
              <w:pStyle w:val="ConsPlusNormal"/>
              <w:jc w:val="center"/>
            </w:pPr>
            <w:r>
              <w:t>Всего по муниципальному образованию</w:t>
            </w:r>
          </w:p>
        </w:tc>
        <w:tc>
          <w:tcPr>
            <w:tcW w:w="1020" w:type="dxa"/>
          </w:tcPr>
          <w:p w:rsidR="000B0A0C" w:rsidRDefault="000B0A0C">
            <w:pPr>
              <w:pStyle w:val="ConsPlusNormal"/>
              <w:jc w:val="center"/>
            </w:pPr>
            <w:r>
              <w:t xml:space="preserve">В том числе по межселенной территории </w:t>
            </w:r>
            <w:hyperlink w:anchor="P676" w:history="1">
              <w:r>
                <w:rPr>
                  <w:color w:val="0000FF"/>
                </w:rPr>
                <w:t>&lt;1&gt;</w:t>
              </w:r>
            </w:hyperlink>
          </w:p>
        </w:tc>
      </w:tr>
      <w:tr w:rsidR="000B0A0C">
        <w:tc>
          <w:tcPr>
            <w:tcW w:w="737" w:type="dxa"/>
          </w:tcPr>
          <w:p w:rsidR="000B0A0C" w:rsidRDefault="000B0A0C">
            <w:pPr>
              <w:pStyle w:val="ConsPlusNormal"/>
              <w:jc w:val="center"/>
            </w:pPr>
            <w:r>
              <w:t>1</w:t>
            </w:r>
          </w:p>
        </w:tc>
        <w:tc>
          <w:tcPr>
            <w:tcW w:w="5159" w:type="dxa"/>
          </w:tcPr>
          <w:p w:rsidR="000B0A0C" w:rsidRDefault="000B0A0C">
            <w:pPr>
              <w:pStyle w:val="ConsPlusNormal"/>
              <w:jc w:val="center"/>
            </w:pPr>
            <w:r>
              <w:t>2</w:t>
            </w:r>
          </w:p>
        </w:tc>
        <w:tc>
          <w:tcPr>
            <w:tcW w:w="1077" w:type="dxa"/>
            <w:vAlign w:val="bottom"/>
          </w:tcPr>
          <w:p w:rsidR="000B0A0C" w:rsidRDefault="000B0A0C">
            <w:pPr>
              <w:pStyle w:val="ConsPlusNormal"/>
              <w:jc w:val="center"/>
            </w:pPr>
            <w:r>
              <w:t>3</w:t>
            </w:r>
          </w:p>
        </w:tc>
        <w:tc>
          <w:tcPr>
            <w:tcW w:w="1077" w:type="dxa"/>
          </w:tcPr>
          <w:p w:rsidR="000B0A0C" w:rsidRDefault="000B0A0C">
            <w:pPr>
              <w:pStyle w:val="ConsPlusNormal"/>
              <w:jc w:val="center"/>
            </w:pPr>
            <w:bookmarkStart w:id="6" w:name="P107"/>
            <w:bookmarkEnd w:id="6"/>
            <w:r>
              <w:t>4</w:t>
            </w:r>
          </w:p>
        </w:tc>
        <w:tc>
          <w:tcPr>
            <w:tcW w:w="1020" w:type="dxa"/>
          </w:tcPr>
          <w:p w:rsidR="000B0A0C" w:rsidRDefault="000B0A0C">
            <w:pPr>
              <w:pStyle w:val="ConsPlusNormal"/>
              <w:jc w:val="center"/>
            </w:pPr>
            <w:bookmarkStart w:id="7" w:name="P108"/>
            <w:bookmarkEnd w:id="7"/>
            <w:r>
              <w:t>5</w:t>
            </w:r>
          </w:p>
        </w:tc>
      </w:tr>
      <w:tr w:rsidR="000B0A0C">
        <w:tblPrEx>
          <w:tblBorders>
            <w:insideH w:val="nil"/>
          </w:tblBorders>
        </w:tblPrEx>
        <w:tc>
          <w:tcPr>
            <w:tcW w:w="737" w:type="dxa"/>
            <w:tcBorders>
              <w:bottom w:val="nil"/>
            </w:tcBorders>
            <w:vAlign w:val="center"/>
          </w:tcPr>
          <w:p w:rsidR="000B0A0C" w:rsidRDefault="000B0A0C">
            <w:pPr>
              <w:pStyle w:val="ConsPlusNormal"/>
            </w:pPr>
          </w:p>
        </w:tc>
        <w:tc>
          <w:tcPr>
            <w:tcW w:w="5159" w:type="dxa"/>
            <w:tcBorders>
              <w:bottom w:val="nil"/>
            </w:tcBorders>
          </w:tcPr>
          <w:p w:rsidR="000B0A0C" w:rsidRDefault="000B0A0C">
            <w:pPr>
              <w:pStyle w:val="ConsPlusNormal"/>
              <w:outlineLvl w:val="1"/>
            </w:pPr>
            <w:r>
              <w:t>Территория</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vAlign w:val="center"/>
          </w:tcPr>
          <w:p w:rsidR="000B0A0C" w:rsidRDefault="000B0A0C">
            <w:pPr>
              <w:pStyle w:val="ConsPlusNormal"/>
              <w:jc w:val="center"/>
            </w:pPr>
            <w:bookmarkStart w:id="8" w:name="P114"/>
            <w:bookmarkEnd w:id="8"/>
            <w:r>
              <w:t>1</w:t>
            </w:r>
          </w:p>
        </w:tc>
        <w:tc>
          <w:tcPr>
            <w:tcW w:w="5159" w:type="dxa"/>
            <w:tcBorders>
              <w:top w:val="nil"/>
            </w:tcBorders>
          </w:tcPr>
          <w:p w:rsidR="000B0A0C" w:rsidRDefault="000B0A0C">
            <w:pPr>
              <w:pStyle w:val="ConsPlusNormal"/>
            </w:pPr>
            <w:r>
              <w:t>Общая площадь земель муниципального образования</w:t>
            </w:r>
          </w:p>
        </w:tc>
        <w:tc>
          <w:tcPr>
            <w:tcW w:w="1077" w:type="dxa"/>
            <w:tcBorders>
              <w:top w:val="nil"/>
            </w:tcBorders>
            <w:vAlign w:val="bottom"/>
          </w:tcPr>
          <w:p w:rsidR="000B0A0C" w:rsidRDefault="000B0A0C">
            <w:pPr>
              <w:pStyle w:val="ConsPlusNormal"/>
              <w:jc w:val="center"/>
            </w:pPr>
            <w:r>
              <w:t>га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blPrEx>
          <w:tblBorders>
            <w:insideH w:val="nil"/>
          </w:tblBorders>
        </w:tblPrEx>
        <w:tc>
          <w:tcPr>
            <w:tcW w:w="737" w:type="dxa"/>
            <w:tcBorders>
              <w:bottom w:val="nil"/>
            </w:tcBorders>
            <w:vAlign w:val="center"/>
          </w:tcPr>
          <w:p w:rsidR="000B0A0C" w:rsidRDefault="000B0A0C">
            <w:pPr>
              <w:pStyle w:val="ConsPlusNormal"/>
            </w:pPr>
          </w:p>
        </w:tc>
        <w:tc>
          <w:tcPr>
            <w:tcW w:w="5159" w:type="dxa"/>
            <w:tcBorders>
              <w:bottom w:val="nil"/>
            </w:tcBorders>
          </w:tcPr>
          <w:p w:rsidR="000B0A0C" w:rsidRDefault="000B0A0C">
            <w:pPr>
              <w:pStyle w:val="ConsPlusNormal"/>
              <w:outlineLvl w:val="1"/>
            </w:pPr>
            <w:r>
              <w:t>Объекты бытового обслуживания</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tcPr>
          <w:p w:rsidR="000B0A0C" w:rsidRDefault="000B0A0C">
            <w:pPr>
              <w:pStyle w:val="ConsPlusNormal"/>
              <w:jc w:val="center"/>
            </w:pPr>
            <w:bookmarkStart w:id="9" w:name="P124"/>
            <w:bookmarkEnd w:id="9"/>
            <w:r>
              <w:t>2</w:t>
            </w:r>
          </w:p>
        </w:tc>
        <w:tc>
          <w:tcPr>
            <w:tcW w:w="5159" w:type="dxa"/>
            <w:tcBorders>
              <w:top w:val="nil"/>
            </w:tcBorders>
            <w:vAlign w:val="bottom"/>
          </w:tcPr>
          <w:p w:rsidR="000B0A0C" w:rsidRDefault="000B0A0C">
            <w:pPr>
              <w:pStyle w:val="ConsPlusNormal"/>
            </w:pPr>
            <w:r>
              <w:t>Число объектов бытового обслуживания населения, оказывающих услуги</w:t>
            </w:r>
          </w:p>
        </w:tc>
        <w:tc>
          <w:tcPr>
            <w:tcW w:w="1077" w:type="dxa"/>
            <w:tcBorders>
              <w:top w:val="nil"/>
            </w:tcBorders>
            <w:vAlign w:val="bottom"/>
          </w:tcPr>
          <w:p w:rsidR="000B0A0C" w:rsidRDefault="000B0A0C">
            <w:pPr>
              <w:pStyle w:val="ConsPlusNormal"/>
              <w:jc w:val="center"/>
            </w:pPr>
            <w:r>
              <w:t>единица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10" w:name="P129"/>
            <w:bookmarkEnd w:id="10"/>
            <w:r>
              <w:t>2.1</w:t>
            </w:r>
          </w:p>
        </w:tc>
        <w:tc>
          <w:tcPr>
            <w:tcW w:w="5159" w:type="dxa"/>
            <w:vAlign w:val="bottom"/>
          </w:tcPr>
          <w:p w:rsidR="000B0A0C" w:rsidRDefault="000B0A0C">
            <w:pPr>
              <w:pStyle w:val="ConsPlusNormal"/>
              <w:ind w:left="540"/>
            </w:pPr>
            <w:r>
              <w:t>в том числе:</w:t>
            </w:r>
          </w:p>
          <w:p w:rsidR="000B0A0C" w:rsidRDefault="000B0A0C">
            <w:pPr>
              <w:pStyle w:val="ConsPlusNormal"/>
              <w:ind w:left="283"/>
            </w:pPr>
            <w:r>
              <w:t>по ремонту, окраске и пошиву обуви</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2.2</w:t>
            </w:r>
          </w:p>
        </w:tc>
        <w:tc>
          <w:tcPr>
            <w:tcW w:w="5159" w:type="dxa"/>
            <w:vAlign w:val="bottom"/>
          </w:tcPr>
          <w:p w:rsidR="000B0A0C" w:rsidRDefault="000B0A0C">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2.3</w:t>
            </w:r>
          </w:p>
        </w:tc>
        <w:tc>
          <w:tcPr>
            <w:tcW w:w="5159" w:type="dxa"/>
            <w:vAlign w:val="bottom"/>
          </w:tcPr>
          <w:p w:rsidR="000B0A0C" w:rsidRDefault="000B0A0C">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2.4</w:t>
            </w:r>
          </w:p>
        </w:tc>
        <w:tc>
          <w:tcPr>
            <w:tcW w:w="5159" w:type="dxa"/>
            <w:vAlign w:val="bottom"/>
          </w:tcPr>
          <w:p w:rsidR="000B0A0C" w:rsidRDefault="000B0A0C">
            <w:pPr>
              <w:pStyle w:val="ConsPlusNormal"/>
              <w:ind w:left="283"/>
            </w:pPr>
            <w:r>
              <w:t>по техническому обслуживанию и ремонту транспортных средств, машин и оборудования</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r>
              <w:t>2.5</w:t>
            </w:r>
          </w:p>
        </w:tc>
        <w:tc>
          <w:tcPr>
            <w:tcW w:w="5159" w:type="dxa"/>
            <w:vAlign w:val="bottom"/>
          </w:tcPr>
          <w:p w:rsidR="000B0A0C" w:rsidRDefault="000B0A0C">
            <w:pPr>
              <w:pStyle w:val="ConsPlusNormal"/>
              <w:ind w:left="283"/>
            </w:pPr>
            <w:r>
              <w:t>по изготовлению и ремонту мебели</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r>
              <w:t>2.6</w:t>
            </w:r>
          </w:p>
        </w:tc>
        <w:tc>
          <w:tcPr>
            <w:tcW w:w="5159" w:type="dxa"/>
            <w:vAlign w:val="bottom"/>
          </w:tcPr>
          <w:p w:rsidR="000B0A0C" w:rsidRDefault="000B0A0C">
            <w:pPr>
              <w:pStyle w:val="ConsPlusNormal"/>
              <w:ind w:left="283"/>
            </w:pPr>
            <w:r>
              <w:t>химической чистки и крашения, услуги прачечных</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r>
              <w:t>2.7</w:t>
            </w:r>
          </w:p>
        </w:tc>
        <w:tc>
          <w:tcPr>
            <w:tcW w:w="5159" w:type="dxa"/>
            <w:vAlign w:val="bottom"/>
          </w:tcPr>
          <w:p w:rsidR="000B0A0C" w:rsidRDefault="000B0A0C">
            <w:pPr>
              <w:pStyle w:val="ConsPlusNormal"/>
              <w:ind w:left="283"/>
            </w:pPr>
            <w:r>
              <w:t>по ремонту и строительству жилья и других построек</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11" w:name="P165"/>
            <w:bookmarkEnd w:id="11"/>
            <w:r>
              <w:t>2.8</w:t>
            </w:r>
          </w:p>
        </w:tc>
        <w:tc>
          <w:tcPr>
            <w:tcW w:w="5159" w:type="dxa"/>
            <w:vAlign w:val="bottom"/>
          </w:tcPr>
          <w:p w:rsidR="000B0A0C" w:rsidRDefault="000B0A0C">
            <w:pPr>
              <w:pStyle w:val="ConsPlusNormal"/>
              <w:ind w:left="283"/>
            </w:pPr>
            <w:r>
              <w:t>бань и душевых</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12" w:name="P170"/>
            <w:bookmarkEnd w:id="12"/>
            <w:r>
              <w:t>2.9</w:t>
            </w:r>
          </w:p>
        </w:tc>
        <w:tc>
          <w:tcPr>
            <w:tcW w:w="5159" w:type="dxa"/>
            <w:vAlign w:val="bottom"/>
          </w:tcPr>
          <w:p w:rsidR="000B0A0C" w:rsidRDefault="000B0A0C">
            <w:pPr>
              <w:pStyle w:val="ConsPlusNormal"/>
              <w:ind w:left="283"/>
            </w:pPr>
            <w:r>
              <w:t>парикмахерских</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13" w:name="P175"/>
            <w:bookmarkEnd w:id="13"/>
            <w:r>
              <w:t>2.10</w:t>
            </w:r>
          </w:p>
        </w:tc>
        <w:tc>
          <w:tcPr>
            <w:tcW w:w="5159" w:type="dxa"/>
            <w:vAlign w:val="bottom"/>
          </w:tcPr>
          <w:p w:rsidR="000B0A0C" w:rsidRDefault="000B0A0C">
            <w:pPr>
              <w:pStyle w:val="ConsPlusNormal"/>
              <w:ind w:left="283"/>
            </w:pPr>
            <w:r>
              <w:t>фотоателье</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r>
              <w:t>2.11</w:t>
            </w:r>
          </w:p>
        </w:tc>
        <w:tc>
          <w:tcPr>
            <w:tcW w:w="5159" w:type="dxa"/>
            <w:vAlign w:val="bottom"/>
          </w:tcPr>
          <w:p w:rsidR="000B0A0C" w:rsidRDefault="000B0A0C">
            <w:pPr>
              <w:pStyle w:val="ConsPlusNormal"/>
              <w:ind w:left="283"/>
            </w:pPr>
            <w:r>
              <w:t>ритуальные</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14" w:name="P185"/>
            <w:bookmarkEnd w:id="14"/>
            <w:r>
              <w:lastRenderedPageBreak/>
              <w:t>2.12</w:t>
            </w:r>
          </w:p>
        </w:tc>
        <w:tc>
          <w:tcPr>
            <w:tcW w:w="5159" w:type="dxa"/>
            <w:vAlign w:val="bottom"/>
          </w:tcPr>
          <w:p w:rsidR="000B0A0C" w:rsidRDefault="000B0A0C">
            <w:pPr>
              <w:pStyle w:val="ConsPlusNormal"/>
              <w:ind w:left="283"/>
            </w:pPr>
            <w:r>
              <w:t>прочие виды бытовых услуг</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15" w:name="P190"/>
            <w:bookmarkEnd w:id="15"/>
            <w:r>
              <w:t>3</w:t>
            </w:r>
          </w:p>
        </w:tc>
        <w:tc>
          <w:tcPr>
            <w:tcW w:w="5159" w:type="dxa"/>
            <w:vAlign w:val="bottom"/>
          </w:tcPr>
          <w:p w:rsidR="000B0A0C" w:rsidRDefault="000B0A0C">
            <w:pPr>
              <w:pStyle w:val="ConsPlusNormal"/>
            </w:pPr>
            <w:r>
              <w:t>Число приемных пунктов бытового обслуживания, принимающих заказы от населения на оказание услуг</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16" w:name="P195"/>
            <w:bookmarkEnd w:id="16"/>
            <w:r>
              <w:t>3.1</w:t>
            </w:r>
          </w:p>
        </w:tc>
        <w:tc>
          <w:tcPr>
            <w:tcW w:w="5159" w:type="dxa"/>
            <w:vAlign w:val="bottom"/>
          </w:tcPr>
          <w:p w:rsidR="000B0A0C" w:rsidRDefault="000B0A0C">
            <w:pPr>
              <w:pStyle w:val="ConsPlusNormal"/>
              <w:ind w:left="540"/>
            </w:pPr>
            <w:r>
              <w:t>в том числе:</w:t>
            </w:r>
          </w:p>
          <w:p w:rsidR="000B0A0C" w:rsidRDefault="000B0A0C">
            <w:pPr>
              <w:pStyle w:val="ConsPlusNormal"/>
              <w:ind w:left="283"/>
            </w:pPr>
            <w:r>
              <w:t>по ремонту, окраске и пошиву обуви</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3.2</w:t>
            </w:r>
          </w:p>
        </w:tc>
        <w:tc>
          <w:tcPr>
            <w:tcW w:w="5159" w:type="dxa"/>
            <w:vAlign w:val="bottom"/>
          </w:tcPr>
          <w:p w:rsidR="000B0A0C" w:rsidRDefault="000B0A0C">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3.3</w:t>
            </w:r>
          </w:p>
        </w:tc>
        <w:tc>
          <w:tcPr>
            <w:tcW w:w="5159" w:type="dxa"/>
            <w:vAlign w:val="bottom"/>
          </w:tcPr>
          <w:p w:rsidR="000B0A0C" w:rsidRDefault="000B0A0C">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3.4</w:t>
            </w:r>
          </w:p>
        </w:tc>
        <w:tc>
          <w:tcPr>
            <w:tcW w:w="5159" w:type="dxa"/>
            <w:vAlign w:val="bottom"/>
          </w:tcPr>
          <w:p w:rsidR="000B0A0C" w:rsidRDefault="000B0A0C">
            <w:pPr>
              <w:pStyle w:val="ConsPlusNormal"/>
              <w:ind w:left="283"/>
            </w:pPr>
            <w:r>
              <w:t>по изготовлению и ремонту мебели</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3.5</w:t>
            </w:r>
          </w:p>
        </w:tc>
        <w:tc>
          <w:tcPr>
            <w:tcW w:w="5159" w:type="dxa"/>
            <w:vAlign w:val="bottom"/>
          </w:tcPr>
          <w:p w:rsidR="000B0A0C" w:rsidRDefault="000B0A0C">
            <w:pPr>
              <w:pStyle w:val="ConsPlusNormal"/>
              <w:ind w:left="283"/>
            </w:pPr>
            <w:r>
              <w:t>химической чистки и крашения, услуги прачечных</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3.6</w:t>
            </w:r>
          </w:p>
        </w:tc>
        <w:tc>
          <w:tcPr>
            <w:tcW w:w="5159" w:type="dxa"/>
            <w:vAlign w:val="bottom"/>
          </w:tcPr>
          <w:p w:rsidR="000B0A0C" w:rsidRDefault="000B0A0C">
            <w:pPr>
              <w:pStyle w:val="ConsPlusNormal"/>
              <w:ind w:left="283"/>
            </w:pPr>
            <w:r>
              <w:t>по ремонту и строительству жилья и других построек</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3.7</w:t>
            </w:r>
          </w:p>
        </w:tc>
        <w:tc>
          <w:tcPr>
            <w:tcW w:w="5159" w:type="dxa"/>
            <w:vAlign w:val="bottom"/>
          </w:tcPr>
          <w:p w:rsidR="000B0A0C" w:rsidRDefault="000B0A0C">
            <w:pPr>
              <w:pStyle w:val="ConsPlusNormal"/>
              <w:ind w:left="283"/>
            </w:pPr>
            <w:r>
              <w:t>фотоателье</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r>
              <w:t>3.8</w:t>
            </w:r>
          </w:p>
        </w:tc>
        <w:tc>
          <w:tcPr>
            <w:tcW w:w="5159" w:type="dxa"/>
            <w:vAlign w:val="bottom"/>
          </w:tcPr>
          <w:p w:rsidR="000B0A0C" w:rsidRDefault="000B0A0C">
            <w:pPr>
              <w:pStyle w:val="ConsPlusNormal"/>
              <w:ind w:left="283"/>
            </w:pPr>
            <w:r>
              <w:t>ритуальных</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17" w:name="P236"/>
            <w:bookmarkEnd w:id="17"/>
            <w:r>
              <w:t>3.9</w:t>
            </w:r>
          </w:p>
        </w:tc>
        <w:tc>
          <w:tcPr>
            <w:tcW w:w="5159" w:type="dxa"/>
            <w:vAlign w:val="bottom"/>
          </w:tcPr>
          <w:p w:rsidR="000B0A0C" w:rsidRDefault="000B0A0C">
            <w:pPr>
              <w:pStyle w:val="ConsPlusNormal"/>
              <w:ind w:left="283"/>
            </w:pPr>
            <w:r>
              <w:t>прочих видов бытовых услуг</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vAlign w:val="center"/>
          </w:tcPr>
          <w:p w:rsidR="000B0A0C" w:rsidRDefault="000B0A0C">
            <w:pPr>
              <w:pStyle w:val="ConsPlusNormal"/>
            </w:pPr>
          </w:p>
        </w:tc>
        <w:tc>
          <w:tcPr>
            <w:tcW w:w="5159" w:type="dxa"/>
            <w:tcBorders>
              <w:bottom w:val="nil"/>
            </w:tcBorders>
          </w:tcPr>
          <w:p w:rsidR="000B0A0C" w:rsidRDefault="000B0A0C">
            <w:pPr>
              <w:pStyle w:val="ConsPlusNormal"/>
              <w:outlineLvl w:val="1"/>
            </w:pPr>
            <w:bookmarkStart w:id="18" w:name="P242"/>
            <w:bookmarkEnd w:id="18"/>
            <w:r>
              <w:t>Объекты розничной торговли и общественного питания</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vAlign w:val="center"/>
          </w:tcPr>
          <w:p w:rsidR="000B0A0C" w:rsidRDefault="000B0A0C">
            <w:pPr>
              <w:pStyle w:val="ConsPlusNormal"/>
              <w:jc w:val="center"/>
            </w:pPr>
            <w:r>
              <w:t>4</w:t>
            </w:r>
          </w:p>
        </w:tc>
        <w:tc>
          <w:tcPr>
            <w:tcW w:w="5159" w:type="dxa"/>
            <w:tcBorders>
              <w:top w:val="nil"/>
            </w:tcBorders>
          </w:tcPr>
          <w:p w:rsidR="000B0A0C" w:rsidRDefault="000B0A0C">
            <w:pPr>
              <w:pStyle w:val="ConsPlusNormal"/>
            </w:pPr>
            <w:r>
              <w:t>Количество объектов розничной торговли и общественного питания:</w:t>
            </w:r>
          </w:p>
        </w:tc>
        <w:tc>
          <w:tcPr>
            <w:tcW w:w="1077" w:type="dxa"/>
            <w:tcBorders>
              <w:top w:val="nil"/>
            </w:tcBorders>
            <w:vAlign w:val="bottom"/>
          </w:tcPr>
          <w:p w:rsidR="000B0A0C" w:rsidRDefault="000B0A0C">
            <w:pPr>
              <w:pStyle w:val="ConsPlusNormal"/>
            </w:pPr>
          </w:p>
        </w:tc>
        <w:tc>
          <w:tcPr>
            <w:tcW w:w="1077" w:type="dxa"/>
            <w:tcBorders>
              <w:top w:val="nil"/>
            </w:tcBorders>
            <w:vAlign w:val="bottom"/>
          </w:tcPr>
          <w:p w:rsidR="000B0A0C" w:rsidRDefault="000B0A0C">
            <w:pPr>
              <w:pStyle w:val="ConsPlusNormal"/>
              <w:jc w:val="center"/>
            </w:pPr>
            <w:r>
              <w:t>x</w:t>
            </w:r>
          </w:p>
        </w:tc>
        <w:tc>
          <w:tcPr>
            <w:tcW w:w="1020" w:type="dxa"/>
            <w:tcBorders>
              <w:top w:val="nil"/>
            </w:tcBorders>
            <w:vAlign w:val="bottom"/>
          </w:tcPr>
          <w:p w:rsidR="000B0A0C" w:rsidRDefault="000B0A0C">
            <w:pPr>
              <w:pStyle w:val="ConsPlusNormal"/>
              <w:jc w:val="center"/>
            </w:pPr>
            <w:r>
              <w:t>x</w:t>
            </w:r>
          </w:p>
        </w:tc>
      </w:tr>
      <w:tr w:rsidR="000B0A0C">
        <w:tc>
          <w:tcPr>
            <w:tcW w:w="737" w:type="dxa"/>
            <w:vAlign w:val="center"/>
          </w:tcPr>
          <w:p w:rsidR="000B0A0C" w:rsidRDefault="000B0A0C">
            <w:pPr>
              <w:pStyle w:val="ConsPlusNormal"/>
              <w:jc w:val="center"/>
            </w:pPr>
            <w:bookmarkStart w:id="19" w:name="P251"/>
            <w:bookmarkEnd w:id="19"/>
            <w:r>
              <w:t>4.1</w:t>
            </w:r>
          </w:p>
        </w:tc>
        <w:tc>
          <w:tcPr>
            <w:tcW w:w="5159" w:type="dxa"/>
          </w:tcPr>
          <w:p w:rsidR="000B0A0C" w:rsidRDefault="000B0A0C">
            <w:pPr>
              <w:pStyle w:val="ConsPlusNormal"/>
            </w:pPr>
            <w:r>
              <w:t>магазины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0" w:name="P256"/>
            <w:bookmarkEnd w:id="20"/>
            <w:r>
              <w:t>4.1.1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pPr>
          </w:p>
        </w:tc>
        <w:tc>
          <w:tcPr>
            <w:tcW w:w="5159" w:type="dxa"/>
          </w:tcPr>
          <w:p w:rsidR="000B0A0C" w:rsidRDefault="000B0A0C">
            <w:pPr>
              <w:pStyle w:val="ConsPlusNormal"/>
            </w:pPr>
            <w:r>
              <w:t xml:space="preserve">Из </w:t>
            </w:r>
            <w:hyperlink w:anchor="P251" w:history="1">
              <w:r>
                <w:rPr>
                  <w:color w:val="0000FF"/>
                </w:rPr>
                <w:t>строки 4.1</w:t>
              </w:r>
            </w:hyperlink>
          </w:p>
        </w:tc>
        <w:tc>
          <w:tcPr>
            <w:tcW w:w="1077" w:type="dxa"/>
            <w:vAlign w:val="bottom"/>
          </w:tcPr>
          <w:p w:rsidR="000B0A0C" w:rsidRDefault="000B0A0C">
            <w:pPr>
              <w:pStyle w:val="ConsPlusNormal"/>
            </w:pP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1" w:name="P266"/>
            <w:bookmarkEnd w:id="21"/>
            <w:r>
              <w:t>4.2</w:t>
            </w:r>
          </w:p>
        </w:tc>
        <w:tc>
          <w:tcPr>
            <w:tcW w:w="5159" w:type="dxa"/>
          </w:tcPr>
          <w:p w:rsidR="000B0A0C" w:rsidRDefault="000B0A0C">
            <w:pPr>
              <w:pStyle w:val="ConsPlusNormal"/>
            </w:pPr>
            <w:r>
              <w:t>гипермаркеты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2" w:name="P271"/>
            <w:bookmarkEnd w:id="22"/>
            <w:r>
              <w:t>4.2.1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3" w:name="P276"/>
            <w:bookmarkEnd w:id="23"/>
            <w:r>
              <w:t>4.3</w:t>
            </w:r>
          </w:p>
        </w:tc>
        <w:tc>
          <w:tcPr>
            <w:tcW w:w="5159" w:type="dxa"/>
          </w:tcPr>
          <w:p w:rsidR="000B0A0C" w:rsidRDefault="000B0A0C">
            <w:pPr>
              <w:pStyle w:val="ConsPlusNormal"/>
            </w:pPr>
            <w:r>
              <w:t>супермаркеты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4" w:name="P281"/>
            <w:bookmarkEnd w:id="24"/>
            <w:r>
              <w:t>4.3.1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5" w:name="P286"/>
            <w:bookmarkEnd w:id="25"/>
            <w:r>
              <w:t>4.4</w:t>
            </w:r>
          </w:p>
        </w:tc>
        <w:tc>
          <w:tcPr>
            <w:tcW w:w="5159" w:type="dxa"/>
          </w:tcPr>
          <w:p w:rsidR="000B0A0C" w:rsidRDefault="000B0A0C">
            <w:pPr>
              <w:pStyle w:val="ConsPlusNormal"/>
            </w:pPr>
            <w:r>
              <w:t>специализированные продовольственные магазины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6" w:name="P291"/>
            <w:bookmarkEnd w:id="26"/>
            <w:r>
              <w:t>4.4.1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7" w:name="P296"/>
            <w:bookmarkEnd w:id="27"/>
            <w:r>
              <w:t>4.5</w:t>
            </w:r>
          </w:p>
        </w:tc>
        <w:tc>
          <w:tcPr>
            <w:tcW w:w="5159" w:type="dxa"/>
          </w:tcPr>
          <w:p w:rsidR="000B0A0C" w:rsidRDefault="000B0A0C">
            <w:pPr>
              <w:pStyle w:val="ConsPlusNormal"/>
            </w:pPr>
            <w:r>
              <w:t xml:space="preserve">специализированные непродовольственные </w:t>
            </w:r>
            <w:r>
              <w:lastRenderedPageBreak/>
              <w:t>магазины</w:t>
            </w:r>
          </w:p>
        </w:tc>
        <w:tc>
          <w:tcPr>
            <w:tcW w:w="1077" w:type="dxa"/>
            <w:vAlign w:val="bottom"/>
          </w:tcPr>
          <w:p w:rsidR="000B0A0C" w:rsidRDefault="000B0A0C">
            <w:pPr>
              <w:pStyle w:val="ConsPlusNormal"/>
              <w:jc w:val="center"/>
            </w:pPr>
            <w:r>
              <w:lastRenderedPageBreak/>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8" w:name="P301"/>
            <w:bookmarkEnd w:id="28"/>
            <w:r>
              <w:lastRenderedPageBreak/>
              <w:t>4.5.1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29" w:name="P306"/>
            <w:bookmarkEnd w:id="29"/>
            <w:r>
              <w:t>4.6</w:t>
            </w:r>
          </w:p>
        </w:tc>
        <w:tc>
          <w:tcPr>
            <w:tcW w:w="5159" w:type="dxa"/>
          </w:tcPr>
          <w:p w:rsidR="000B0A0C" w:rsidRDefault="000B0A0C">
            <w:pPr>
              <w:pStyle w:val="ConsPlusNormal"/>
            </w:pPr>
            <w:r>
              <w:t>минимаркеты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0" w:name="P311"/>
            <w:bookmarkEnd w:id="30"/>
            <w:r>
              <w:t>4.6.1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1" w:name="P316"/>
            <w:bookmarkEnd w:id="31"/>
            <w:r>
              <w:t>4.7</w:t>
            </w:r>
          </w:p>
        </w:tc>
        <w:tc>
          <w:tcPr>
            <w:tcW w:w="5159" w:type="dxa"/>
          </w:tcPr>
          <w:p w:rsidR="000B0A0C" w:rsidRDefault="000B0A0C">
            <w:pPr>
              <w:pStyle w:val="ConsPlusNormal"/>
            </w:pPr>
            <w:r>
              <w:t>универмаги</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2" w:name="P321"/>
            <w:bookmarkEnd w:id="32"/>
            <w:r>
              <w:t>4.7.1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3" w:name="P326"/>
            <w:bookmarkEnd w:id="33"/>
            <w:r>
              <w:t>4.8</w:t>
            </w:r>
          </w:p>
        </w:tc>
        <w:tc>
          <w:tcPr>
            <w:tcW w:w="5159" w:type="dxa"/>
          </w:tcPr>
          <w:p w:rsidR="000B0A0C" w:rsidRDefault="000B0A0C">
            <w:pPr>
              <w:pStyle w:val="ConsPlusNormal"/>
            </w:pPr>
            <w:r>
              <w:t>прочие магазины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4" w:name="P331"/>
            <w:bookmarkEnd w:id="34"/>
            <w:r>
              <w:t>4.8.1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5" w:name="P336"/>
            <w:bookmarkEnd w:id="35"/>
            <w:r>
              <w:t>4.9</w:t>
            </w:r>
          </w:p>
        </w:tc>
        <w:tc>
          <w:tcPr>
            <w:tcW w:w="5159" w:type="dxa"/>
          </w:tcPr>
          <w:p w:rsidR="000B0A0C" w:rsidRDefault="000B0A0C">
            <w:pPr>
              <w:pStyle w:val="ConsPlusNormal"/>
            </w:pPr>
            <w:r>
              <w:t xml:space="preserve">из </w:t>
            </w:r>
            <w:hyperlink w:anchor="P251" w:history="1">
              <w:r>
                <w:rPr>
                  <w:color w:val="0000FF"/>
                </w:rPr>
                <w:t>строки 4.1</w:t>
              </w:r>
            </w:hyperlink>
            <w:r>
              <w:t xml:space="preserve"> магазины - дискаунтеры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6" w:name="P341"/>
            <w:bookmarkEnd w:id="36"/>
            <w:r>
              <w:t>4.9.1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7" w:name="P346"/>
            <w:bookmarkEnd w:id="37"/>
            <w:r>
              <w:t>4.10</w:t>
            </w:r>
          </w:p>
        </w:tc>
        <w:tc>
          <w:tcPr>
            <w:tcW w:w="5159" w:type="dxa"/>
          </w:tcPr>
          <w:p w:rsidR="000B0A0C" w:rsidRDefault="000B0A0C">
            <w:pPr>
              <w:pStyle w:val="ConsPlusNormal"/>
            </w:pPr>
            <w:r>
              <w:t>павильоны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8" w:name="P351"/>
            <w:bookmarkEnd w:id="38"/>
            <w:r>
              <w:t>4.10.1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39" w:name="P356"/>
            <w:bookmarkEnd w:id="39"/>
            <w:r>
              <w:t>4.11</w:t>
            </w:r>
          </w:p>
        </w:tc>
        <w:tc>
          <w:tcPr>
            <w:tcW w:w="5159" w:type="dxa"/>
          </w:tcPr>
          <w:p w:rsidR="000B0A0C" w:rsidRDefault="000B0A0C">
            <w:pPr>
              <w:pStyle w:val="ConsPlusNormal"/>
            </w:pPr>
            <w:r>
              <w:t>палатки, киоски</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0" w:name="P361"/>
            <w:bookmarkEnd w:id="40"/>
            <w:r>
              <w:t>4.12</w:t>
            </w:r>
          </w:p>
        </w:tc>
        <w:tc>
          <w:tcPr>
            <w:tcW w:w="5159" w:type="dxa"/>
          </w:tcPr>
          <w:p w:rsidR="000B0A0C" w:rsidRDefault="000B0A0C">
            <w:pPr>
              <w:pStyle w:val="ConsPlusNormal"/>
            </w:pPr>
            <w:r>
              <w:t>аптеки и аптечные магазины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1" w:name="P366"/>
            <w:bookmarkEnd w:id="41"/>
            <w:r>
              <w:t>4.12.1</w:t>
            </w:r>
          </w:p>
        </w:tc>
        <w:tc>
          <w:tcPr>
            <w:tcW w:w="5159" w:type="dxa"/>
          </w:tcPr>
          <w:p w:rsidR="000B0A0C" w:rsidRDefault="000B0A0C">
            <w:pPr>
              <w:pStyle w:val="ConsPlusNormal"/>
              <w:ind w:left="283"/>
            </w:pPr>
            <w:r>
              <w:t>площадь торгового зала</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2" w:name="P371"/>
            <w:bookmarkEnd w:id="42"/>
            <w:r>
              <w:t>4.13</w:t>
            </w:r>
          </w:p>
        </w:tc>
        <w:tc>
          <w:tcPr>
            <w:tcW w:w="5159" w:type="dxa"/>
          </w:tcPr>
          <w:p w:rsidR="000B0A0C" w:rsidRDefault="000B0A0C">
            <w:pPr>
              <w:pStyle w:val="ConsPlusNormal"/>
            </w:pPr>
            <w:r>
              <w:t>аптечные киоски и пункты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3" w:name="P376"/>
            <w:bookmarkEnd w:id="43"/>
            <w:r>
              <w:t>4.14</w:t>
            </w:r>
          </w:p>
        </w:tc>
        <w:tc>
          <w:tcPr>
            <w:tcW w:w="5159" w:type="dxa"/>
          </w:tcPr>
          <w:p w:rsidR="000B0A0C" w:rsidRDefault="000B0A0C">
            <w:pPr>
              <w:pStyle w:val="ConsPlusNormal"/>
            </w:pPr>
            <w:r>
              <w:t>общедоступные столовые, закусочные</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4" w:name="P381"/>
            <w:bookmarkEnd w:id="44"/>
            <w:r>
              <w:t>4.14.1</w:t>
            </w:r>
          </w:p>
        </w:tc>
        <w:tc>
          <w:tcPr>
            <w:tcW w:w="5159" w:type="dxa"/>
          </w:tcPr>
          <w:p w:rsidR="000B0A0C" w:rsidRDefault="000B0A0C">
            <w:pPr>
              <w:pStyle w:val="ConsPlusNormal"/>
              <w:ind w:left="567"/>
            </w:pPr>
            <w:r>
              <w:t>в них мест</w:t>
            </w:r>
          </w:p>
        </w:tc>
        <w:tc>
          <w:tcPr>
            <w:tcW w:w="1077" w:type="dxa"/>
            <w:vAlign w:val="bottom"/>
          </w:tcPr>
          <w:p w:rsidR="000B0A0C" w:rsidRDefault="000B0A0C">
            <w:pPr>
              <w:pStyle w:val="ConsPlusNormal"/>
              <w:jc w:val="center"/>
            </w:pPr>
            <w:r>
              <w:t>место</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5" w:name="P386"/>
            <w:bookmarkEnd w:id="45"/>
            <w:r>
              <w:t>4.14.2</w:t>
            </w:r>
          </w:p>
        </w:tc>
        <w:tc>
          <w:tcPr>
            <w:tcW w:w="5159" w:type="dxa"/>
          </w:tcPr>
          <w:p w:rsidR="000B0A0C" w:rsidRDefault="000B0A0C">
            <w:pPr>
              <w:pStyle w:val="ConsPlusNormal"/>
              <w:ind w:left="567"/>
            </w:pPr>
            <w:r>
              <w:t>площадь зала обслуживания посетителей</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6" w:name="P391"/>
            <w:bookmarkEnd w:id="46"/>
            <w:r>
              <w:t>4.15</w:t>
            </w:r>
          </w:p>
        </w:tc>
        <w:tc>
          <w:tcPr>
            <w:tcW w:w="5159" w:type="dxa"/>
          </w:tcPr>
          <w:p w:rsidR="000B0A0C" w:rsidRDefault="000B0A0C">
            <w:pPr>
              <w:pStyle w:val="ConsPlusNormal"/>
            </w:pPr>
            <w:r>
              <w:t>столовые учебных заведений, организаций, промышленных предприятий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47" w:name="P396"/>
            <w:bookmarkEnd w:id="47"/>
            <w:r>
              <w:t>4.15.1</w:t>
            </w:r>
          </w:p>
        </w:tc>
        <w:tc>
          <w:tcPr>
            <w:tcW w:w="5159" w:type="dxa"/>
          </w:tcPr>
          <w:p w:rsidR="000B0A0C" w:rsidRDefault="000B0A0C">
            <w:pPr>
              <w:pStyle w:val="ConsPlusNormal"/>
              <w:ind w:left="567"/>
            </w:pPr>
            <w:r>
              <w:t>в них мест</w:t>
            </w:r>
          </w:p>
        </w:tc>
        <w:tc>
          <w:tcPr>
            <w:tcW w:w="1077" w:type="dxa"/>
            <w:vAlign w:val="bottom"/>
          </w:tcPr>
          <w:p w:rsidR="000B0A0C" w:rsidRDefault="000B0A0C">
            <w:pPr>
              <w:pStyle w:val="ConsPlusNormal"/>
              <w:jc w:val="center"/>
            </w:pPr>
            <w:r>
              <w:t>место</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48" w:name="P401"/>
            <w:bookmarkEnd w:id="48"/>
            <w:r>
              <w:t>4.15.2</w:t>
            </w:r>
          </w:p>
        </w:tc>
        <w:tc>
          <w:tcPr>
            <w:tcW w:w="5159" w:type="dxa"/>
          </w:tcPr>
          <w:p w:rsidR="000B0A0C" w:rsidRDefault="000B0A0C">
            <w:pPr>
              <w:pStyle w:val="ConsPlusNormal"/>
              <w:ind w:left="567"/>
            </w:pPr>
            <w:r>
              <w:t>площадь зала обслуживания посетителей</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49" w:name="P406"/>
            <w:bookmarkEnd w:id="49"/>
            <w:r>
              <w:t>4.16</w:t>
            </w:r>
          </w:p>
        </w:tc>
        <w:tc>
          <w:tcPr>
            <w:tcW w:w="5159" w:type="dxa"/>
          </w:tcPr>
          <w:p w:rsidR="000B0A0C" w:rsidRDefault="000B0A0C">
            <w:pPr>
              <w:pStyle w:val="ConsPlusNormal"/>
            </w:pPr>
            <w:r>
              <w:t>рестораны, кафе, бары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0" w:name="P411"/>
            <w:bookmarkEnd w:id="50"/>
            <w:r>
              <w:t>4.16.1</w:t>
            </w:r>
          </w:p>
        </w:tc>
        <w:tc>
          <w:tcPr>
            <w:tcW w:w="5159" w:type="dxa"/>
          </w:tcPr>
          <w:p w:rsidR="000B0A0C" w:rsidRDefault="000B0A0C">
            <w:pPr>
              <w:pStyle w:val="ConsPlusNormal"/>
              <w:ind w:left="567"/>
            </w:pPr>
            <w:r>
              <w:t>в них мест</w:t>
            </w:r>
          </w:p>
        </w:tc>
        <w:tc>
          <w:tcPr>
            <w:tcW w:w="1077" w:type="dxa"/>
            <w:vAlign w:val="bottom"/>
          </w:tcPr>
          <w:p w:rsidR="000B0A0C" w:rsidRDefault="000B0A0C">
            <w:pPr>
              <w:pStyle w:val="ConsPlusNormal"/>
              <w:jc w:val="center"/>
            </w:pPr>
            <w:r>
              <w:t>место</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1" w:name="P416"/>
            <w:bookmarkEnd w:id="51"/>
            <w:r>
              <w:t>4.16.2</w:t>
            </w:r>
          </w:p>
        </w:tc>
        <w:tc>
          <w:tcPr>
            <w:tcW w:w="5159" w:type="dxa"/>
          </w:tcPr>
          <w:p w:rsidR="000B0A0C" w:rsidRDefault="000B0A0C">
            <w:pPr>
              <w:pStyle w:val="ConsPlusNormal"/>
              <w:ind w:left="567"/>
            </w:pPr>
            <w:r>
              <w:t>площадь зала обслуживания посетителей</w:t>
            </w:r>
          </w:p>
        </w:tc>
        <w:tc>
          <w:tcPr>
            <w:tcW w:w="1077" w:type="dxa"/>
            <w:vAlign w:val="bottom"/>
          </w:tcPr>
          <w:p w:rsidR="000B0A0C" w:rsidRDefault="000B0A0C">
            <w:pPr>
              <w:pStyle w:val="ConsPlusNormal"/>
              <w:jc w:val="center"/>
            </w:pPr>
            <w:r>
              <w:t>м</w:t>
            </w:r>
            <w:proofErr w:type="gramStart"/>
            <w:r>
              <w:rPr>
                <w:vertAlign w:val="superscript"/>
              </w:rPr>
              <w:t>2</w:t>
            </w:r>
            <w:proofErr w:type="gramEnd"/>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tcPr>
          <w:p w:rsidR="000B0A0C" w:rsidRDefault="000B0A0C">
            <w:pPr>
              <w:pStyle w:val="ConsPlusNormal"/>
            </w:pPr>
          </w:p>
        </w:tc>
        <w:tc>
          <w:tcPr>
            <w:tcW w:w="5159" w:type="dxa"/>
            <w:tcBorders>
              <w:bottom w:val="nil"/>
            </w:tcBorders>
          </w:tcPr>
          <w:p w:rsidR="000B0A0C" w:rsidRDefault="000B0A0C">
            <w:pPr>
              <w:pStyle w:val="ConsPlusNormal"/>
              <w:outlineLvl w:val="1"/>
            </w:pPr>
            <w:r>
              <w:t>Спортивные сооружения</w:t>
            </w:r>
          </w:p>
        </w:tc>
        <w:tc>
          <w:tcPr>
            <w:tcW w:w="1077" w:type="dxa"/>
            <w:tcBorders>
              <w:bottom w:val="nil"/>
            </w:tcBorders>
            <w:vAlign w:val="center"/>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tcPr>
          <w:p w:rsidR="000B0A0C" w:rsidRDefault="000B0A0C">
            <w:pPr>
              <w:pStyle w:val="ConsPlusNormal"/>
              <w:jc w:val="center"/>
            </w:pPr>
            <w:bookmarkStart w:id="52" w:name="P426"/>
            <w:bookmarkEnd w:id="52"/>
            <w:r>
              <w:t>5</w:t>
            </w:r>
          </w:p>
        </w:tc>
        <w:tc>
          <w:tcPr>
            <w:tcW w:w="5159" w:type="dxa"/>
            <w:tcBorders>
              <w:top w:val="nil"/>
            </w:tcBorders>
          </w:tcPr>
          <w:p w:rsidR="000B0A0C" w:rsidRDefault="000B0A0C">
            <w:pPr>
              <w:pStyle w:val="ConsPlusNormal"/>
            </w:pPr>
            <w:r>
              <w:t>Число спортивных сооружений - всего</w:t>
            </w:r>
          </w:p>
        </w:tc>
        <w:tc>
          <w:tcPr>
            <w:tcW w:w="1077" w:type="dxa"/>
            <w:tcBorders>
              <w:top w:val="nil"/>
            </w:tcBorders>
            <w:vAlign w:val="center"/>
          </w:tcPr>
          <w:p w:rsidR="000B0A0C" w:rsidRDefault="000B0A0C">
            <w:pPr>
              <w:pStyle w:val="ConsPlusNormal"/>
              <w:jc w:val="center"/>
            </w:pPr>
            <w:r>
              <w:t>единица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3" w:name="P431"/>
            <w:bookmarkEnd w:id="53"/>
            <w:r>
              <w:t>5.1</w:t>
            </w:r>
          </w:p>
        </w:tc>
        <w:tc>
          <w:tcPr>
            <w:tcW w:w="5159" w:type="dxa"/>
            <w:vAlign w:val="bottom"/>
          </w:tcPr>
          <w:p w:rsidR="000B0A0C" w:rsidRDefault="000B0A0C">
            <w:pPr>
              <w:pStyle w:val="ConsPlusNormal"/>
              <w:ind w:left="540"/>
            </w:pPr>
            <w:r>
              <w:t>из них муниципальных</w:t>
            </w:r>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tcPr>
          <w:p w:rsidR="000B0A0C" w:rsidRDefault="000B0A0C">
            <w:pPr>
              <w:pStyle w:val="ConsPlusNormal"/>
            </w:pPr>
          </w:p>
        </w:tc>
        <w:tc>
          <w:tcPr>
            <w:tcW w:w="5159" w:type="dxa"/>
            <w:tcBorders>
              <w:bottom w:val="nil"/>
            </w:tcBorders>
          </w:tcPr>
          <w:p w:rsidR="000B0A0C" w:rsidRDefault="000B0A0C">
            <w:pPr>
              <w:pStyle w:val="ConsPlusNormal"/>
              <w:ind w:firstLine="283"/>
              <w:jc w:val="both"/>
            </w:pPr>
            <w:r>
              <w:t>из общего числа спортивных сооружений:</w:t>
            </w:r>
          </w:p>
        </w:tc>
        <w:tc>
          <w:tcPr>
            <w:tcW w:w="1077" w:type="dxa"/>
            <w:tcBorders>
              <w:bottom w:val="nil"/>
            </w:tcBorders>
            <w:vAlign w:val="center"/>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tcPr>
          <w:p w:rsidR="000B0A0C" w:rsidRDefault="000B0A0C">
            <w:pPr>
              <w:pStyle w:val="ConsPlusNormal"/>
              <w:jc w:val="center"/>
            </w:pPr>
            <w:bookmarkStart w:id="54" w:name="P441"/>
            <w:bookmarkEnd w:id="54"/>
            <w:r>
              <w:lastRenderedPageBreak/>
              <w:t>5.2</w:t>
            </w:r>
          </w:p>
        </w:tc>
        <w:tc>
          <w:tcPr>
            <w:tcW w:w="5159" w:type="dxa"/>
            <w:tcBorders>
              <w:top w:val="nil"/>
            </w:tcBorders>
          </w:tcPr>
          <w:p w:rsidR="000B0A0C" w:rsidRDefault="000B0A0C">
            <w:pPr>
              <w:pStyle w:val="ConsPlusNormal"/>
            </w:pPr>
            <w:r>
              <w:t>стадионы с трибунами</w:t>
            </w:r>
          </w:p>
        </w:tc>
        <w:tc>
          <w:tcPr>
            <w:tcW w:w="1077" w:type="dxa"/>
            <w:tcBorders>
              <w:top w:val="nil"/>
            </w:tcBorders>
            <w:vAlign w:val="center"/>
          </w:tcPr>
          <w:p w:rsidR="000B0A0C" w:rsidRDefault="000B0A0C">
            <w:pPr>
              <w:pStyle w:val="ConsPlusNormal"/>
              <w:jc w:val="center"/>
            </w:pPr>
            <w:r>
              <w:t>единица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5" w:name="P446"/>
            <w:bookmarkEnd w:id="55"/>
            <w:r>
              <w:t>5.2.1</w:t>
            </w:r>
          </w:p>
        </w:tc>
        <w:tc>
          <w:tcPr>
            <w:tcW w:w="5159" w:type="dxa"/>
            <w:vAlign w:val="bottom"/>
          </w:tcPr>
          <w:p w:rsidR="000B0A0C" w:rsidRDefault="000B0A0C">
            <w:pPr>
              <w:pStyle w:val="ConsPlusNormal"/>
              <w:ind w:left="540"/>
            </w:pPr>
            <w:proofErr w:type="gramStart"/>
            <w:r>
              <w:t>из них муниципальные</w:t>
            </w:r>
            <w:proofErr w:type="gramEnd"/>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6" w:name="P451"/>
            <w:bookmarkEnd w:id="56"/>
            <w:r>
              <w:t>5.3</w:t>
            </w:r>
          </w:p>
        </w:tc>
        <w:tc>
          <w:tcPr>
            <w:tcW w:w="5159" w:type="dxa"/>
          </w:tcPr>
          <w:p w:rsidR="000B0A0C" w:rsidRDefault="000B0A0C">
            <w:pPr>
              <w:pStyle w:val="ConsPlusNormal"/>
            </w:pPr>
            <w:r>
              <w:t>плоскостные спортивные сооружения</w:t>
            </w:r>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7" w:name="P456"/>
            <w:bookmarkEnd w:id="57"/>
            <w:r>
              <w:t>5.3.1</w:t>
            </w:r>
          </w:p>
        </w:tc>
        <w:tc>
          <w:tcPr>
            <w:tcW w:w="5159" w:type="dxa"/>
            <w:vAlign w:val="bottom"/>
          </w:tcPr>
          <w:p w:rsidR="000B0A0C" w:rsidRDefault="000B0A0C">
            <w:pPr>
              <w:pStyle w:val="ConsPlusNormal"/>
              <w:ind w:left="540"/>
            </w:pPr>
            <w:proofErr w:type="gramStart"/>
            <w:r>
              <w:t>из них муниципальные</w:t>
            </w:r>
            <w:proofErr w:type="gramEnd"/>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8" w:name="P461"/>
            <w:bookmarkEnd w:id="58"/>
            <w:r>
              <w:t>5.4</w:t>
            </w:r>
          </w:p>
        </w:tc>
        <w:tc>
          <w:tcPr>
            <w:tcW w:w="5159" w:type="dxa"/>
          </w:tcPr>
          <w:p w:rsidR="000B0A0C" w:rsidRDefault="000B0A0C">
            <w:pPr>
              <w:pStyle w:val="ConsPlusNormal"/>
            </w:pPr>
            <w:r>
              <w:t>спортивные залы</w:t>
            </w:r>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59" w:name="P466"/>
            <w:bookmarkEnd w:id="59"/>
            <w:r>
              <w:t>5.4.1</w:t>
            </w:r>
          </w:p>
        </w:tc>
        <w:tc>
          <w:tcPr>
            <w:tcW w:w="5159" w:type="dxa"/>
            <w:vAlign w:val="bottom"/>
          </w:tcPr>
          <w:p w:rsidR="000B0A0C" w:rsidRDefault="000B0A0C">
            <w:pPr>
              <w:pStyle w:val="ConsPlusNormal"/>
              <w:ind w:left="540"/>
            </w:pPr>
            <w:proofErr w:type="gramStart"/>
            <w:r>
              <w:t>из них муниципальные</w:t>
            </w:r>
            <w:proofErr w:type="gramEnd"/>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60" w:name="P471"/>
            <w:bookmarkEnd w:id="60"/>
            <w:r>
              <w:t>5.5</w:t>
            </w:r>
          </w:p>
        </w:tc>
        <w:tc>
          <w:tcPr>
            <w:tcW w:w="5159" w:type="dxa"/>
          </w:tcPr>
          <w:p w:rsidR="000B0A0C" w:rsidRDefault="000B0A0C">
            <w:pPr>
              <w:pStyle w:val="ConsPlusNormal"/>
            </w:pPr>
            <w:r>
              <w:t>плавательные бассейны</w:t>
            </w:r>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61" w:name="P476"/>
            <w:bookmarkEnd w:id="61"/>
            <w:r>
              <w:t>5.5.1</w:t>
            </w:r>
          </w:p>
        </w:tc>
        <w:tc>
          <w:tcPr>
            <w:tcW w:w="5159" w:type="dxa"/>
            <w:vAlign w:val="bottom"/>
          </w:tcPr>
          <w:p w:rsidR="000B0A0C" w:rsidRDefault="000B0A0C">
            <w:pPr>
              <w:pStyle w:val="ConsPlusNormal"/>
              <w:ind w:left="540"/>
            </w:pPr>
            <w:proofErr w:type="gramStart"/>
            <w:r>
              <w:t>из них муниципальные</w:t>
            </w:r>
            <w:proofErr w:type="gramEnd"/>
          </w:p>
        </w:tc>
        <w:tc>
          <w:tcPr>
            <w:tcW w:w="1077" w:type="dxa"/>
            <w:vAlign w:val="center"/>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62" w:name="P481"/>
            <w:bookmarkEnd w:id="62"/>
            <w:r>
              <w:t>6</w:t>
            </w:r>
          </w:p>
        </w:tc>
        <w:tc>
          <w:tcPr>
            <w:tcW w:w="5159" w:type="dxa"/>
          </w:tcPr>
          <w:p w:rsidR="000B0A0C" w:rsidRDefault="000B0A0C">
            <w:pPr>
              <w:pStyle w:val="ConsPlusNormal"/>
            </w:pPr>
            <w:r>
              <w:t>Число детско-юношеских спортивных школ (включая филиалы)</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63" w:name="P486"/>
            <w:bookmarkEnd w:id="63"/>
            <w:r>
              <w:t>6.1</w:t>
            </w:r>
          </w:p>
        </w:tc>
        <w:tc>
          <w:tcPr>
            <w:tcW w:w="5159" w:type="dxa"/>
          </w:tcPr>
          <w:p w:rsidR="000B0A0C" w:rsidRDefault="000B0A0C">
            <w:pPr>
              <w:pStyle w:val="ConsPlusNormal"/>
              <w:ind w:left="540"/>
            </w:pPr>
            <w:proofErr w:type="gramStart"/>
            <w:r>
              <w:t>из них самостоятельные</w:t>
            </w:r>
            <w:proofErr w:type="gramEnd"/>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64" w:name="P491"/>
            <w:bookmarkEnd w:id="64"/>
            <w:r>
              <w:t>7</w:t>
            </w:r>
          </w:p>
        </w:tc>
        <w:tc>
          <w:tcPr>
            <w:tcW w:w="5159" w:type="dxa"/>
          </w:tcPr>
          <w:p w:rsidR="000B0A0C" w:rsidRDefault="000B0A0C">
            <w:pPr>
              <w:pStyle w:val="ConsPlusNormal"/>
            </w:pPr>
            <w:proofErr w:type="gramStart"/>
            <w:r>
              <w:t>Численность занимающихся в детско-юношеских спортивных школах</w:t>
            </w:r>
            <w:proofErr w:type="gramEnd"/>
          </w:p>
        </w:tc>
        <w:tc>
          <w:tcPr>
            <w:tcW w:w="1077" w:type="dxa"/>
            <w:vAlign w:val="bottom"/>
          </w:tcPr>
          <w:p w:rsidR="000B0A0C" w:rsidRDefault="000B0A0C">
            <w:pPr>
              <w:pStyle w:val="ConsPlusNormal"/>
              <w:jc w:val="center"/>
            </w:pPr>
            <w:r>
              <w:t>человек</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vAlign w:val="bottom"/>
          </w:tcPr>
          <w:p w:rsidR="000B0A0C" w:rsidRDefault="000B0A0C">
            <w:pPr>
              <w:pStyle w:val="ConsPlusNormal"/>
            </w:pPr>
          </w:p>
        </w:tc>
        <w:tc>
          <w:tcPr>
            <w:tcW w:w="5159" w:type="dxa"/>
            <w:tcBorders>
              <w:bottom w:val="nil"/>
            </w:tcBorders>
          </w:tcPr>
          <w:p w:rsidR="000B0A0C" w:rsidRDefault="000B0A0C">
            <w:pPr>
              <w:pStyle w:val="ConsPlusNormal"/>
              <w:outlineLvl w:val="1"/>
            </w:pPr>
            <w:r>
              <w:t>Коммунальная сфера</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tcPr>
          <w:p w:rsidR="000B0A0C" w:rsidRDefault="000B0A0C">
            <w:pPr>
              <w:pStyle w:val="ConsPlusNormal"/>
              <w:jc w:val="center"/>
            </w:pPr>
            <w:bookmarkStart w:id="65" w:name="P501"/>
            <w:bookmarkEnd w:id="65"/>
            <w:r>
              <w:t>8</w:t>
            </w:r>
          </w:p>
        </w:tc>
        <w:tc>
          <w:tcPr>
            <w:tcW w:w="5159" w:type="dxa"/>
            <w:tcBorders>
              <w:top w:val="nil"/>
            </w:tcBorders>
          </w:tcPr>
          <w:p w:rsidR="000B0A0C" w:rsidRDefault="000B0A0C">
            <w:pPr>
              <w:pStyle w:val="ConsPlusNormal"/>
            </w:pPr>
            <w:r>
              <w:t>Общая протяженность улиц, проездов, набережных на конец года</w:t>
            </w:r>
          </w:p>
        </w:tc>
        <w:tc>
          <w:tcPr>
            <w:tcW w:w="1077" w:type="dxa"/>
            <w:tcBorders>
              <w:top w:val="nil"/>
            </w:tcBorders>
            <w:vAlign w:val="bottom"/>
          </w:tcPr>
          <w:p w:rsidR="000B0A0C" w:rsidRDefault="000B0A0C">
            <w:pPr>
              <w:pStyle w:val="ConsPlusNormal"/>
              <w:jc w:val="center"/>
            </w:pPr>
            <w:r>
              <w:t>км</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66" w:name="P506"/>
            <w:bookmarkEnd w:id="66"/>
            <w:r>
              <w:t>8.1</w:t>
            </w:r>
          </w:p>
        </w:tc>
        <w:tc>
          <w:tcPr>
            <w:tcW w:w="5159" w:type="dxa"/>
          </w:tcPr>
          <w:p w:rsidR="000B0A0C" w:rsidRDefault="000B0A0C">
            <w:pPr>
              <w:pStyle w:val="ConsPlusNormal"/>
            </w:pPr>
            <w:r>
              <w:t>Общая протяженность освещенных частей улиц, проездов, набережных на конец года</w:t>
            </w:r>
          </w:p>
        </w:tc>
        <w:tc>
          <w:tcPr>
            <w:tcW w:w="1077" w:type="dxa"/>
            <w:vAlign w:val="bottom"/>
          </w:tcPr>
          <w:p w:rsidR="000B0A0C" w:rsidRDefault="000B0A0C">
            <w:pPr>
              <w:pStyle w:val="ConsPlusNormal"/>
              <w:jc w:val="center"/>
            </w:pPr>
            <w:r>
              <w:t>км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67" w:name="P511"/>
            <w:bookmarkEnd w:id="67"/>
            <w:r>
              <w:t>9</w:t>
            </w:r>
          </w:p>
        </w:tc>
        <w:tc>
          <w:tcPr>
            <w:tcW w:w="5159" w:type="dxa"/>
          </w:tcPr>
          <w:p w:rsidR="000B0A0C" w:rsidRDefault="000B0A0C">
            <w:pPr>
              <w:pStyle w:val="ConsPlusNormal"/>
            </w:pPr>
            <w:r>
              <w:t>Общая площадь жилых помещений</w:t>
            </w:r>
          </w:p>
        </w:tc>
        <w:tc>
          <w:tcPr>
            <w:tcW w:w="1077" w:type="dxa"/>
            <w:vAlign w:val="bottom"/>
          </w:tcPr>
          <w:p w:rsidR="000B0A0C" w:rsidRDefault="000B0A0C">
            <w:pPr>
              <w:pStyle w:val="ConsPlusNormal"/>
              <w:jc w:val="center"/>
            </w:pPr>
            <w:proofErr w:type="gramStart"/>
            <w:r>
              <w:t>тыс</w:t>
            </w:r>
            <w:proofErr w:type="gramEnd"/>
            <w:r>
              <w:t xml:space="preserve"> м</w:t>
            </w:r>
            <w:r>
              <w:rPr>
                <w:vertAlign w:val="superscript"/>
              </w:rPr>
              <w:t>2</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68" w:name="P516"/>
            <w:bookmarkEnd w:id="68"/>
            <w:r>
              <w:t>10</w:t>
            </w:r>
          </w:p>
        </w:tc>
        <w:tc>
          <w:tcPr>
            <w:tcW w:w="5159" w:type="dxa"/>
            <w:vMerge w:val="restart"/>
            <w:vAlign w:val="center"/>
          </w:tcPr>
          <w:p w:rsidR="000B0A0C" w:rsidRDefault="000B0A0C">
            <w:pPr>
              <w:pStyle w:val="ConsPlusNormal"/>
            </w:pPr>
            <w:r>
              <w:t>Вывезено за год твердых коммунальных отходов</w:t>
            </w:r>
          </w:p>
        </w:tc>
        <w:tc>
          <w:tcPr>
            <w:tcW w:w="1077" w:type="dxa"/>
            <w:vAlign w:val="bottom"/>
          </w:tcPr>
          <w:p w:rsidR="000B0A0C" w:rsidRDefault="000B0A0C">
            <w:pPr>
              <w:pStyle w:val="ConsPlusNormal"/>
              <w:jc w:val="center"/>
            </w:pPr>
            <w:proofErr w:type="gramStart"/>
            <w:r>
              <w:t>тыс</w:t>
            </w:r>
            <w:proofErr w:type="gramEnd"/>
            <w:r>
              <w:t xml:space="preserve"> м</w:t>
            </w:r>
            <w:r>
              <w:rPr>
                <w:vertAlign w:val="superscript"/>
              </w:rPr>
              <w:t>3</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69" w:name="P521"/>
            <w:bookmarkEnd w:id="69"/>
            <w:r>
              <w:t>11</w:t>
            </w:r>
          </w:p>
        </w:tc>
        <w:tc>
          <w:tcPr>
            <w:tcW w:w="5159" w:type="dxa"/>
            <w:vMerge/>
          </w:tcPr>
          <w:p w:rsidR="000B0A0C" w:rsidRDefault="000B0A0C"/>
        </w:tc>
        <w:tc>
          <w:tcPr>
            <w:tcW w:w="1077" w:type="dxa"/>
            <w:vAlign w:val="bottom"/>
          </w:tcPr>
          <w:p w:rsidR="000B0A0C" w:rsidRDefault="000B0A0C">
            <w:pPr>
              <w:pStyle w:val="ConsPlusNormal"/>
              <w:jc w:val="center"/>
            </w:pPr>
            <w:proofErr w:type="gramStart"/>
            <w:r>
              <w:t>тыс</w:t>
            </w:r>
            <w:proofErr w:type="gramEnd"/>
            <w:r>
              <w:t xml:space="preserve"> т</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70" w:name="P525"/>
            <w:bookmarkEnd w:id="70"/>
            <w:r>
              <w:t>10.1</w:t>
            </w:r>
          </w:p>
        </w:tc>
        <w:tc>
          <w:tcPr>
            <w:tcW w:w="5159" w:type="dxa"/>
            <w:vMerge w:val="restart"/>
          </w:tcPr>
          <w:p w:rsidR="000B0A0C" w:rsidRDefault="000B0A0C">
            <w:pPr>
              <w:pStyle w:val="ConsPlusNormal"/>
              <w:ind w:firstLine="540"/>
            </w:pPr>
            <w:r>
              <w:t>из них на объекты, используемые для обработки отходов</w:t>
            </w:r>
          </w:p>
        </w:tc>
        <w:tc>
          <w:tcPr>
            <w:tcW w:w="1077" w:type="dxa"/>
            <w:vAlign w:val="bottom"/>
          </w:tcPr>
          <w:p w:rsidR="000B0A0C" w:rsidRDefault="000B0A0C">
            <w:pPr>
              <w:pStyle w:val="ConsPlusNormal"/>
              <w:jc w:val="center"/>
            </w:pPr>
            <w:proofErr w:type="gramStart"/>
            <w:r>
              <w:t>тыс</w:t>
            </w:r>
            <w:proofErr w:type="gramEnd"/>
            <w:r>
              <w:t xml:space="preserve"> м</w:t>
            </w:r>
            <w:r>
              <w:rPr>
                <w:vertAlign w:val="superscript"/>
              </w:rPr>
              <w:t>3</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tcPr>
          <w:p w:rsidR="000B0A0C" w:rsidRDefault="000B0A0C">
            <w:pPr>
              <w:pStyle w:val="ConsPlusNormal"/>
              <w:jc w:val="center"/>
            </w:pPr>
            <w:bookmarkStart w:id="71" w:name="P530"/>
            <w:bookmarkEnd w:id="71"/>
            <w:r>
              <w:t>11.1</w:t>
            </w:r>
          </w:p>
        </w:tc>
        <w:tc>
          <w:tcPr>
            <w:tcW w:w="5159" w:type="dxa"/>
            <w:vMerge/>
          </w:tcPr>
          <w:p w:rsidR="000B0A0C" w:rsidRDefault="000B0A0C"/>
        </w:tc>
        <w:tc>
          <w:tcPr>
            <w:tcW w:w="1077" w:type="dxa"/>
            <w:vAlign w:val="bottom"/>
          </w:tcPr>
          <w:p w:rsidR="000B0A0C" w:rsidRDefault="000B0A0C">
            <w:pPr>
              <w:pStyle w:val="ConsPlusNormal"/>
              <w:jc w:val="center"/>
            </w:pPr>
            <w:proofErr w:type="gramStart"/>
            <w:r>
              <w:t>тыс</w:t>
            </w:r>
            <w:proofErr w:type="gramEnd"/>
            <w:r>
              <w:t xml:space="preserve"> т</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72" w:name="P534"/>
            <w:bookmarkEnd w:id="72"/>
            <w:r>
              <w:t>12</w:t>
            </w:r>
          </w:p>
        </w:tc>
        <w:tc>
          <w:tcPr>
            <w:tcW w:w="5159" w:type="dxa"/>
          </w:tcPr>
          <w:p w:rsidR="000B0A0C" w:rsidRDefault="000B0A0C">
            <w:pPr>
              <w:pStyle w:val="ConsPlusNormal"/>
            </w:pPr>
            <w:r>
              <w:t>Одиночное протяжение уличной газовой сети</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73" w:name="P539"/>
            <w:bookmarkEnd w:id="73"/>
            <w:r>
              <w:t>13</w:t>
            </w:r>
          </w:p>
        </w:tc>
        <w:tc>
          <w:tcPr>
            <w:tcW w:w="5159" w:type="dxa"/>
          </w:tcPr>
          <w:p w:rsidR="000B0A0C" w:rsidRDefault="000B0A0C">
            <w:pPr>
              <w:pStyle w:val="ConsPlusNormal"/>
            </w:pPr>
            <w:r>
              <w:t>Количество негазифицированных населенных пунктов</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74" w:name="P544"/>
            <w:bookmarkEnd w:id="74"/>
            <w:r>
              <w:t>14</w:t>
            </w:r>
          </w:p>
        </w:tc>
        <w:tc>
          <w:tcPr>
            <w:tcW w:w="5159" w:type="dxa"/>
          </w:tcPr>
          <w:p w:rsidR="000B0A0C" w:rsidRDefault="000B0A0C">
            <w:pPr>
              <w:pStyle w:val="ConsPlusNormal"/>
            </w:pPr>
            <w:r>
              <w:t>Число источников теплоснабжения</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75" w:name="P549"/>
            <w:bookmarkEnd w:id="75"/>
            <w:r>
              <w:t>14.1</w:t>
            </w:r>
          </w:p>
        </w:tc>
        <w:tc>
          <w:tcPr>
            <w:tcW w:w="5159" w:type="dxa"/>
          </w:tcPr>
          <w:p w:rsidR="000B0A0C" w:rsidRDefault="000B0A0C">
            <w:pPr>
              <w:pStyle w:val="ConsPlusNormal"/>
              <w:ind w:left="540"/>
            </w:pPr>
            <w:r>
              <w:t>из них мощностью до 3 Гкал/</w:t>
            </w:r>
            <w:proofErr w:type="gramStart"/>
            <w:r>
              <w:t>ч</w:t>
            </w:r>
            <w:proofErr w:type="gramEnd"/>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76" w:name="P554"/>
            <w:bookmarkEnd w:id="76"/>
            <w:r>
              <w:t>15</w:t>
            </w:r>
          </w:p>
        </w:tc>
        <w:tc>
          <w:tcPr>
            <w:tcW w:w="5159" w:type="dxa"/>
          </w:tcPr>
          <w:p w:rsidR="000B0A0C" w:rsidRDefault="000B0A0C">
            <w:pPr>
              <w:pStyle w:val="ConsPlusNormal"/>
            </w:pPr>
            <w:r>
              <w:t>Протяженность тепловых и паровых сетей в двухтрубном исчислении</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77" w:name="P559"/>
            <w:bookmarkEnd w:id="77"/>
            <w:r>
              <w:t>15.1</w:t>
            </w:r>
          </w:p>
        </w:tc>
        <w:tc>
          <w:tcPr>
            <w:tcW w:w="5159" w:type="dxa"/>
          </w:tcPr>
          <w:p w:rsidR="000B0A0C" w:rsidRDefault="000B0A0C">
            <w:pPr>
              <w:pStyle w:val="ConsPlusNormal"/>
              <w:ind w:left="540"/>
            </w:pPr>
            <w:r>
              <w:t xml:space="preserve">в том числе </w:t>
            </w:r>
            <w:proofErr w:type="gramStart"/>
            <w:r>
              <w:t>нуждающихся</w:t>
            </w:r>
            <w:proofErr w:type="gramEnd"/>
            <w:r>
              <w:t xml:space="preserve"> в замене</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78" w:name="P564"/>
            <w:bookmarkEnd w:id="78"/>
            <w:r>
              <w:t>15.2</w:t>
            </w:r>
          </w:p>
        </w:tc>
        <w:tc>
          <w:tcPr>
            <w:tcW w:w="5159" w:type="dxa"/>
          </w:tcPr>
          <w:p w:rsidR="000B0A0C" w:rsidRDefault="000B0A0C">
            <w:pPr>
              <w:pStyle w:val="ConsPlusNormal"/>
            </w:pPr>
            <w:r>
              <w:t>Протяженность тепловых и паровых сетей, которые были заменены и отремонтированы за отчетный год</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79" w:name="P569"/>
            <w:bookmarkEnd w:id="79"/>
            <w:r>
              <w:lastRenderedPageBreak/>
              <w:t>16</w:t>
            </w:r>
          </w:p>
        </w:tc>
        <w:tc>
          <w:tcPr>
            <w:tcW w:w="5159" w:type="dxa"/>
          </w:tcPr>
          <w:p w:rsidR="000B0A0C" w:rsidRDefault="000B0A0C">
            <w:pPr>
              <w:pStyle w:val="ConsPlusNormal"/>
            </w:pPr>
            <w:r>
              <w:t>Одиночное протяжение уличной водопроводной сети</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80" w:name="P574"/>
            <w:bookmarkEnd w:id="80"/>
            <w:r>
              <w:t>16.1</w:t>
            </w:r>
          </w:p>
        </w:tc>
        <w:tc>
          <w:tcPr>
            <w:tcW w:w="5159" w:type="dxa"/>
          </w:tcPr>
          <w:p w:rsidR="000B0A0C" w:rsidRDefault="000B0A0C">
            <w:pPr>
              <w:pStyle w:val="ConsPlusNormal"/>
              <w:ind w:left="540"/>
            </w:pPr>
            <w:proofErr w:type="gramStart"/>
            <w:r>
              <w:t>в том числе нуждающейся в замене</w:t>
            </w:r>
            <w:proofErr w:type="gramEnd"/>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81" w:name="P579"/>
            <w:bookmarkEnd w:id="81"/>
            <w:r>
              <w:t>16.2</w:t>
            </w:r>
          </w:p>
        </w:tc>
        <w:tc>
          <w:tcPr>
            <w:tcW w:w="5159" w:type="dxa"/>
          </w:tcPr>
          <w:p w:rsidR="000B0A0C" w:rsidRDefault="000B0A0C">
            <w:pPr>
              <w:pStyle w:val="ConsPlusNormal"/>
            </w:pPr>
            <w:r>
              <w:t>Одиночное протяжение уличной водопроводной сети, которая заменена и отремонтирована за отчетный год</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82" w:name="P584"/>
            <w:bookmarkEnd w:id="82"/>
            <w:r>
              <w:t>16.3</w:t>
            </w:r>
          </w:p>
        </w:tc>
        <w:tc>
          <w:tcPr>
            <w:tcW w:w="5159" w:type="dxa"/>
          </w:tcPr>
          <w:p w:rsidR="000B0A0C" w:rsidRDefault="000B0A0C">
            <w:pPr>
              <w:pStyle w:val="ConsPlusNormal"/>
            </w:pPr>
            <w:r>
              <w:t>Количество населенных пунктов, не имеющих водопроводов (отдельных водопроводных сетей)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83" w:name="P589"/>
            <w:bookmarkEnd w:id="83"/>
            <w:r>
              <w:t>17</w:t>
            </w:r>
          </w:p>
        </w:tc>
        <w:tc>
          <w:tcPr>
            <w:tcW w:w="5159" w:type="dxa"/>
          </w:tcPr>
          <w:p w:rsidR="000B0A0C" w:rsidRDefault="000B0A0C">
            <w:pPr>
              <w:pStyle w:val="ConsPlusNormal"/>
            </w:pPr>
            <w:r>
              <w:t>Одиночное протяжение уличной канализационной сети</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84" w:name="P594"/>
            <w:bookmarkEnd w:id="84"/>
            <w:r>
              <w:t>17.1</w:t>
            </w:r>
          </w:p>
        </w:tc>
        <w:tc>
          <w:tcPr>
            <w:tcW w:w="5159" w:type="dxa"/>
          </w:tcPr>
          <w:p w:rsidR="000B0A0C" w:rsidRDefault="000B0A0C">
            <w:pPr>
              <w:pStyle w:val="ConsPlusNormal"/>
              <w:ind w:left="540"/>
            </w:pPr>
            <w:proofErr w:type="gramStart"/>
            <w:r>
              <w:t>в том числе нуждающейся в замене</w:t>
            </w:r>
            <w:proofErr w:type="gramEnd"/>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85" w:name="P599"/>
            <w:bookmarkEnd w:id="85"/>
            <w:r>
              <w:t>17.2</w:t>
            </w:r>
          </w:p>
        </w:tc>
        <w:tc>
          <w:tcPr>
            <w:tcW w:w="5159" w:type="dxa"/>
          </w:tcPr>
          <w:p w:rsidR="000B0A0C" w:rsidRDefault="000B0A0C">
            <w:pPr>
              <w:pStyle w:val="ConsPlusNormal"/>
            </w:pPr>
            <w:r>
              <w:t>Одиночное протяжение уличной канализационной сети, которая заменена и отремонтирована за отчетный год</w:t>
            </w:r>
          </w:p>
        </w:tc>
        <w:tc>
          <w:tcPr>
            <w:tcW w:w="1077" w:type="dxa"/>
            <w:vAlign w:val="bottom"/>
          </w:tcPr>
          <w:p w:rsidR="000B0A0C" w:rsidRDefault="000B0A0C">
            <w:pPr>
              <w:pStyle w:val="ConsPlusNormal"/>
              <w:jc w:val="center"/>
            </w:pPr>
            <w:r>
              <w:t>м</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c>
          <w:tcPr>
            <w:tcW w:w="737" w:type="dxa"/>
            <w:vAlign w:val="center"/>
          </w:tcPr>
          <w:p w:rsidR="000B0A0C" w:rsidRDefault="000B0A0C">
            <w:pPr>
              <w:pStyle w:val="ConsPlusNormal"/>
              <w:jc w:val="center"/>
            </w:pPr>
            <w:bookmarkStart w:id="86" w:name="P604"/>
            <w:bookmarkEnd w:id="86"/>
            <w:r>
              <w:t>17.3</w:t>
            </w:r>
          </w:p>
        </w:tc>
        <w:tc>
          <w:tcPr>
            <w:tcW w:w="5159" w:type="dxa"/>
          </w:tcPr>
          <w:p w:rsidR="000B0A0C" w:rsidRDefault="000B0A0C">
            <w:pPr>
              <w:pStyle w:val="ConsPlusNormal"/>
            </w:pPr>
            <w:r>
              <w:t>Количество населенных пунктов, не имеющих канализаций (отдельных канализационных сетей)</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vAlign w:val="bottom"/>
          </w:tcPr>
          <w:p w:rsidR="000B0A0C" w:rsidRDefault="000B0A0C">
            <w:pPr>
              <w:pStyle w:val="ConsPlusNormal"/>
            </w:pPr>
          </w:p>
        </w:tc>
        <w:tc>
          <w:tcPr>
            <w:tcW w:w="5159" w:type="dxa"/>
            <w:tcBorders>
              <w:bottom w:val="nil"/>
            </w:tcBorders>
            <w:vAlign w:val="bottom"/>
          </w:tcPr>
          <w:p w:rsidR="000B0A0C" w:rsidRDefault="000B0A0C">
            <w:pPr>
              <w:pStyle w:val="ConsPlusNormal"/>
              <w:outlineLvl w:val="1"/>
            </w:pPr>
            <w:bookmarkStart w:id="87" w:name="P610"/>
            <w:bookmarkEnd w:id="87"/>
            <w:r>
              <w:t>Организации здравоохранения</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vAlign w:val="bottom"/>
          </w:tcPr>
          <w:p w:rsidR="000B0A0C" w:rsidRDefault="000B0A0C">
            <w:pPr>
              <w:pStyle w:val="ConsPlusNormal"/>
              <w:jc w:val="center"/>
            </w:pPr>
            <w:bookmarkStart w:id="88" w:name="P614"/>
            <w:bookmarkEnd w:id="88"/>
            <w:r>
              <w:t>18</w:t>
            </w:r>
          </w:p>
        </w:tc>
        <w:tc>
          <w:tcPr>
            <w:tcW w:w="5159" w:type="dxa"/>
            <w:tcBorders>
              <w:top w:val="nil"/>
            </w:tcBorders>
          </w:tcPr>
          <w:p w:rsidR="000B0A0C" w:rsidRDefault="000B0A0C">
            <w:pPr>
              <w:pStyle w:val="ConsPlusNormal"/>
            </w:pPr>
            <w:r>
              <w:t>Число лечебно-профилактических организаций</w:t>
            </w:r>
          </w:p>
        </w:tc>
        <w:tc>
          <w:tcPr>
            <w:tcW w:w="1077" w:type="dxa"/>
            <w:tcBorders>
              <w:top w:val="nil"/>
            </w:tcBorders>
          </w:tcPr>
          <w:p w:rsidR="000B0A0C" w:rsidRDefault="000B0A0C">
            <w:pPr>
              <w:pStyle w:val="ConsPlusNormal"/>
              <w:jc w:val="center"/>
            </w:pPr>
            <w:r>
              <w:t>единица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blPrEx>
          <w:tblBorders>
            <w:insideH w:val="nil"/>
          </w:tblBorders>
        </w:tblPrEx>
        <w:tc>
          <w:tcPr>
            <w:tcW w:w="737" w:type="dxa"/>
            <w:tcBorders>
              <w:bottom w:val="nil"/>
            </w:tcBorders>
            <w:vAlign w:val="bottom"/>
          </w:tcPr>
          <w:p w:rsidR="000B0A0C" w:rsidRDefault="000B0A0C">
            <w:pPr>
              <w:pStyle w:val="ConsPlusNormal"/>
            </w:pPr>
          </w:p>
        </w:tc>
        <w:tc>
          <w:tcPr>
            <w:tcW w:w="5159" w:type="dxa"/>
            <w:tcBorders>
              <w:bottom w:val="nil"/>
            </w:tcBorders>
          </w:tcPr>
          <w:p w:rsidR="000B0A0C" w:rsidRDefault="000B0A0C">
            <w:pPr>
              <w:pStyle w:val="ConsPlusNormal"/>
              <w:outlineLvl w:val="1"/>
            </w:pPr>
            <w:r>
              <w:t>Инвестиции в основной капитал</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tcPr>
          <w:p w:rsidR="000B0A0C" w:rsidRDefault="000B0A0C">
            <w:pPr>
              <w:pStyle w:val="ConsPlusNormal"/>
              <w:jc w:val="center"/>
            </w:pPr>
            <w:bookmarkStart w:id="89" w:name="P624"/>
            <w:bookmarkEnd w:id="89"/>
            <w:r>
              <w:t>19</w:t>
            </w:r>
          </w:p>
        </w:tc>
        <w:tc>
          <w:tcPr>
            <w:tcW w:w="5159" w:type="dxa"/>
            <w:tcBorders>
              <w:top w:val="nil"/>
            </w:tcBorders>
          </w:tcPr>
          <w:p w:rsidR="000B0A0C" w:rsidRDefault="000B0A0C">
            <w:pPr>
              <w:pStyle w:val="ConsPlusNormal"/>
            </w:pPr>
            <w:r>
              <w:t>Инвестиции в основной капитал за счет средств бюджета муниципального образования</w:t>
            </w:r>
          </w:p>
        </w:tc>
        <w:tc>
          <w:tcPr>
            <w:tcW w:w="1077" w:type="dxa"/>
            <w:tcBorders>
              <w:top w:val="nil"/>
            </w:tcBorders>
            <w:vAlign w:val="bottom"/>
          </w:tcPr>
          <w:p w:rsidR="000B0A0C" w:rsidRDefault="000B0A0C">
            <w:pPr>
              <w:pStyle w:val="ConsPlusNormal"/>
              <w:jc w:val="center"/>
            </w:pPr>
            <w:r>
              <w:t>тысяча рублей</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blPrEx>
          <w:tblBorders>
            <w:insideH w:val="nil"/>
          </w:tblBorders>
        </w:tblPrEx>
        <w:tc>
          <w:tcPr>
            <w:tcW w:w="737" w:type="dxa"/>
            <w:tcBorders>
              <w:bottom w:val="nil"/>
            </w:tcBorders>
          </w:tcPr>
          <w:p w:rsidR="000B0A0C" w:rsidRDefault="000B0A0C">
            <w:pPr>
              <w:pStyle w:val="ConsPlusNormal"/>
            </w:pPr>
          </w:p>
        </w:tc>
        <w:tc>
          <w:tcPr>
            <w:tcW w:w="5159" w:type="dxa"/>
            <w:tcBorders>
              <w:bottom w:val="nil"/>
            </w:tcBorders>
          </w:tcPr>
          <w:p w:rsidR="000B0A0C" w:rsidRDefault="000B0A0C">
            <w:pPr>
              <w:pStyle w:val="ConsPlusNormal"/>
              <w:outlineLvl w:val="1"/>
            </w:pPr>
            <w:r>
              <w:t>Ввод жилья</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vAlign w:val="center"/>
          </w:tcPr>
          <w:p w:rsidR="000B0A0C" w:rsidRDefault="000B0A0C">
            <w:pPr>
              <w:pStyle w:val="ConsPlusNormal"/>
              <w:jc w:val="center"/>
            </w:pPr>
            <w:bookmarkStart w:id="90" w:name="P634"/>
            <w:bookmarkEnd w:id="90"/>
            <w:r>
              <w:t>20</w:t>
            </w:r>
          </w:p>
        </w:tc>
        <w:tc>
          <w:tcPr>
            <w:tcW w:w="5159" w:type="dxa"/>
            <w:tcBorders>
              <w:top w:val="nil"/>
            </w:tcBorders>
          </w:tcPr>
          <w:p w:rsidR="000B0A0C" w:rsidRDefault="000B0A0C">
            <w:pPr>
              <w:pStyle w:val="ConsPlusNormal"/>
            </w:pPr>
            <w:r>
              <w:t>Ввод в действие жилых домов на территории муниципального образования</w:t>
            </w:r>
          </w:p>
        </w:tc>
        <w:tc>
          <w:tcPr>
            <w:tcW w:w="1077" w:type="dxa"/>
            <w:tcBorders>
              <w:top w:val="nil"/>
            </w:tcBorders>
            <w:vAlign w:val="bottom"/>
          </w:tcPr>
          <w:p w:rsidR="000B0A0C" w:rsidRDefault="000B0A0C">
            <w:pPr>
              <w:pStyle w:val="ConsPlusNormal"/>
              <w:jc w:val="center"/>
            </w:pPr>
            <w:r>
              <w:t>м</w:t>
            </w:r>
            <w:proofErr w:type="gramStart"/>
            <w:r>
              <w:rPr>
                <w:vertAlign w:val="superscript"/>
              </w:rPr>
              <w:t>2</w:t>
            </w:r>
            <w:proofErr w:type="gramEnd"/>
            <w:r>
              <w:t xml:space="preserve"> общей площади</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tcPr>
          <w:p w:rsidR="000B0A0C" w:rsidRDefault="000B0A0C">
            <w:pPr>
              <w:pStyle w:val="ConsPlusNormal"/>
              <w:jc w:val="center"/>
            </w:pPr>
            <w:bookmarkStart w:id="91" w:name="P639"/>
            <w:bookmarkEnd w:id="91"/>
            <w:r>
              <w:t>20.1</w:t>
            </w:r>
          </w:p>
        </w:tc>
        <w:tc>
          <w:tcPr>
            <w:tcW w:w="5159" w:type="dxa"/>
          </w:tcPr>
          <w:p w:rsidR="000B0A0C" w:rsidRDefault="000B0A0C">
            <w:pPr>
              <w:pStyle w:val="ConsPlusNormal"/>
              <w:ind w:firstLine="540"/>
            </w:pPr>
            <w:r>
              <w:t xml:space="preserve">в том числе </w:t>
            </w:r>
            <w:proofErr w:type="gramStart"/>
            <w:r>
              <w:t>индивидуальных</w:t>
            </w:r>
            <w:proofErr w:type="gramEnd"/>
          </w:p>
        </w:tc>
        <w:tc>
          <w:tcPr>
            <w:tcW w:w="1077" w:type="dxa"/>
            <w:vAlign w:val="bottom"/>
          </w:tcPr>
          <w:p w:rsidR="000B0A0C" w:rsidRDefault="000B0A0C">
            <w:pPr>
              <w:pStyle w:val="ConsPlusNormal"/>
              <w:jc w:val="center"/>
            </w:pPr>
            <w:r>
              <w:t>м</w:t>
            </w:r>
            <w:proofErr w:type="gramStart"/>
            <w:r>
              <w:rPr>
                <w:vertAlign w:val="superscript"/>
              </w:rPr>
              <w:t>2</w:t>
            </w:r>
            <w:proofErr w:type="gramEnd"/>
            <w:r>
              <w:t xml:space="preserve"> общей площади</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vAlign w:val="bottom"/>
          </w:tcPr>
          <w:p w:rsidR="000B0A0C" w:rsidRDefault="000B0A0C">
            <w:pPr>
              <w:pStyle w:val="ConsPlusNormal"/>
            </w:pPr>
          </w:p>
        </w:tc>
        <w:tc>
          <w:tcPr>
            <w:tcW w:w="5159" w:type="dxa"/>
            <w:tcBorders>
              <w:bottom w:val="nil"/>
            </w:tcBorders>
            <w:vAlign w:val="bottom"/>
          </w:tcPr>
          <w:p w:rsidR="000B0A0C" w:rsidRDefault="000B0A0C">
            <w:pPr>
              <w:pStyle w:val="ConsPlusNormal"/>
              <w:outlineLvl w:val="1"/>
            </w:pPr>
            <w:bookmarkStart w:id="92" w:name="P645"/>
            <w:bookmarkEnd w:id="92"/>
            <w:r>
              <w:t>Коллективные средства размещения</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vAlign w:val="bottom"/>
          </w:tcPr>
          <w:p w:rsidR="000B0A0C" w:rsidRDefault="000B0A0C">
            <w:pPr>
              <w:pStyle w:val="ConsPlusNormal"/>
              <w:jc w:val="center"/>
            </w:pPr>
            <w:bookmarkStart w:id="93" w:name="P649"/>
            <w:bookmarkEnd w:id="93"/>
            <w:r>
              <w:t>21</w:t>
            </w:r>
          </w:p>
        </w:tc>
        <w:tc>
          <w:tcPr>
            <w:tcW w:w="5159" w:type="dxa"/>
            <w:tcBorders>
              <w:top w:val="nil"/>
            </w:tcBorders>
            <w:vAlign w:val="bottom"/>
          </w:tcPr>
          <w:p w:rsidR="000B0A0C" w:rsidRDefault="000B0A0C">
            <w:pPr>
              <w:pStyle w:val="ConsPlusNormal"/>
            </w:pPr>
            <w:r>
              <w:t>Число коллективных средств размещения</w:t>
            </w:r>
          </w:p>
        </w:tc>
        <w:tc>
          <w:tcPr>
            <w:tcW w:w="1077" w:type="dxa"/>
            <w:tcBorders>
              <w:top w:val="nil"/>
            </w:tcBorders>
            <w:vAlign w:val="bottom"/>
          </w:tcPr>
          <w:p w:rsidR="000B0A0C" w:rsidRDefault="000B0A0C">
            <w:pPr>
              <w:pStyle w:val="ConsPlusNormal"/>
              <w:jc w:val="center"/>
            </w:pPr>
            <w:r>
              <w:t>единица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94" w:name="P654"/>
            <w:bookmarkEnd w:id="94"/>
            <w:r>
              <w:t>21.1</w:t>
            </w:r>
          </w:p>
        </w:tc>
        <w:tc>
          <w:tcPr>
            <w:tcW w:w="5159" w:type="dxa"/>
          </w:tcPr>
          <w:p w:rsidR="000B0A0C" w:rsidRDefault="000B0A0C">
            <w:pPr>
              <w:pStyle w:val="ConsPlusNormal"/>
              <w:ind w:firstLine="540"/>
            </w:pPr>
            <w:r>
              <w:t>в них мест</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r w:rsidR="000B0A0C">
        <w:tblPrEx>
          <w:tblBorders>
            <w:insideH w:val="nil"/>
          </w:tblBorders>
        </w:tblPrEx>
        <w:tc>
          <w:tcPr>
            <w:tcW w:w="737" w:type="dxa"/>
            <w:tcBorders>
              <w:bottom w:val="nil"/>
            </w:tcBorders>
            <w:vAlign w:val="bottom"/>
          </w:tcPr>
          <w:p w:rsidR="000B0A0C" w:rsidRDefault="000B0A0C">
            <w:pPr>
              <w:pStyle w:val="ConsPlusNormal"/>
            </w:pPr>
          </w:p>
        </w:tc>
        <w:tc>
          <w:tcPr>
            <w:tcW w:w="5159" w:type="dxa"/>
            <w:tcBorders>
              <w:bottom w:val="nil"/>
            </w:tcBorders>
          </w:tcPr>
          <w:p w:rsidR="000B0A0C" w:rsidRDefault="000B0A0C">
            <w:pPr>
              <w:pStyle w:val="ConsPlusNormal"/>
              <w:outlineLvl w:val="1"/>
            </w:pPr>
            <w:r>
              <w:t>Почтовая и телефонная связь</w:t>
            </w:r>
          </w:p>
        </w:tc>
        <w:tc>
          <w:tcPr>
            <w:tcW w:w="1077" w:type="dxa"/>
            <w:tcBorders>
              <w:bottom w:val="nil"/>
            </w:tcBorders>
            <w:vAlign w:val="bottom"/>
          </w:tcPr>
          <w:p w:rsidR="000B0A0C" w:rsidRDefault="000B0A0C">
            <w:pPr>
              <w:pStyle w:val="ConsPlusNormal"/>
            </w:pPr>
          </w:p>
        </w:tc>
        <w:tc>
          <w:tcPr>
            <w:tcW w:w="1077" w:type="dxa"/>
            <w:tcBorders>
              <w:bottom w:val="nil"/>
            </w:tcBorders>
            <w:vAlign w:val="bottom"/>
          </w:tcPr>
          <w:p w:rsidR="000B0A0C" w:rsidRDefault="000B0A0C">
            <w:pPr>
              <w:pStyle w:val="ConsPlusNormal"/>
            </w:pPr>
          </w:p>
        </w:tc>
        <w:tc>
          <w:tcPr>
            <w:tcW w:w="1020" w:type="dxa"/>
            <w:tcBorders>
              <w:bottom w:val="nil"/>
            </w:tcBorders>
            <w:vAlign w:val="bottom"/>
          </w:tcPr>
          <w:p w:rsidR="000B0A0C" w:rsidRDefault="000B0A0C">
            <w:pPr>
              <w:pStyle w:val="ConsPlusNormal"/>
            </w:pPr>
          </w:p>
        </w:tc>
      </w:tr>
      <w:tr w:rsidR="000B0A0C">
        <w:tblPrEx>
          <w:tblBorders>
            <w:insideH w:val="nil"/>
          </w:tblBorders>
        </w:tblPrEx>
        <w:tc>
          <w:tcPr>
            <w:tcW w:w="737" w:type="dxa"/>
            <w:tcBorders>
              <w:top w:val="nil"/>
            </w:tcBorders>
          </w:tcPr>
          <w:p w:rsidR="000B0A0C" w:rsidRDefault="000B0A0C">
            <w:pPr>
              <w:pStyle w:val="ConsPlusNormal"/>
              <w:jc w:val="center"/>
            </w:pPr>
            <w:bookmarkStart w:id="95" w:name="P664"/>
            <w:bookmarkEnd w:id="95"/>
            <w:r>
              <w:t>22</w:t>
            </w:r>
          </w:p>
        </w:tc>
        <w:tc>
          <w:tcPr>
            <w:tcW w:w="5159" w:type="dxa"/>
            <w:tcBorders>
              <w:top w:val="nil"/>
            </w:tcBorders>
          </w:tcPr>
          <w:p w:rsidR="000B0A0C" w:rsidRDefault="000B0A0C">
            <w:pPr>
              <w:pStyle w:val="ConsPlusNormal"/>
            </w:pPr>
            <w:r>
              <w:t>Число сельских населенных пунктов, обслуживаемых почтовой связью</w:t>
            </w:r>
          </w:p>
        </w:tc>
        <w:tc>
          <w:tcPr>
            <w:tcW w:w="1077" w:type="dxa"/>
            <w:tcBorders>
              <w:top w:val="nil"/>
            </w:tcBorders>
            <w:vAlign w:val="bottom"/>
          </w:tcPr>
          <w:p w:rsidR="000B0A0C" w:rsidRDefault="000B0A0C">
            <w:pPr>
              <w:pStyle w:val="ConsPlusNormal"/>
              <w:jc w:val="center"/>
            </w:pPr>
            <w:r>
              <w:t>единица</w:t>
            </w:r>
          </w:p>
        </w:tc>
        <w:tc>
          <w:tcPr>
            <w:tcW w:w="1077" w:type="dxa"/>
            <w:tcBorders>
              <w:top w:val="nil"/>
            </w:tcBorders>
            <w:vAlign w:val="bottom"/>
          </w:tcPr>
          <w:p w:rsidR="000B0A0C" w:rsidRDefault="000B0A0C">
            <w:pPr>
              <w:pStyle w:val="ConsPlusNormal"/>
            </w:pPr>
          </w:p>
        </w:tc>
        <w:tc>
          <w:tcPr>
            <w:tcW w:w="1020" w:type="dxa"/>
            <w:tcBorders>
              <w:top w:val="nil"/>
            </w:tcBorders>
            <w:vAlign w:val="bottom"/>
          </w:tcPr>
          <w:p w:rsidR="000B0A0C" w:rsidRDefault="000B0A0C">
            <w:pPr>
              <w:pStyle w:val="ConsPlusNormal"/>
            </w:pPr>
          </w:p>
        </w:tc>
      </w:tr>
      <w:tr w:rsidR="000B0A0C">
        <w:tc>
          <w:tcPr>
            <w:tcW w:w="737" w:type="dxa"/>
            <w:vAlign w:val="bottom"/>
          </w:tcPr>
          <w:p w:rsidR="000B0A0C" w:rsidRDefault="000B0A0C">
            <w:pPr>
              <w:pStyle w:val="ConsPlusNormal"/>
              <w:jc w:val="center"/>
            </w:pPr>
            <w:bookmarkStart w:id="96" w:name="P669"/>
            <w:bookmarkEnd w:id="96"/>
            <w:r>
              <w:t>23</w:t>
            </w:r>
          </w:p>
        </w:tc>
        <w:tc>
          <w:tcPr>
            <w:tcW w:w="5159" w:type="dxa"/>
          </w:tcPr>
          <w:p w:rsidR="000B0A0C" w:rsidRDefault="000B0A0C">
            <w:pPr>
              <w:pStyle w:val="ConsPlusNormal"/>
            </w:pPr>
            <w:r>
              <w:t>Число телефонизированных сельских населенных пунктов</w:t>
            </w:r>
          </w:p>
        </w:tc>
        <w:tc>
          <w:tcPr>
            <w:tcW w:w="1077" w:type="dxa"/>
            <w:vAlign w:val="bottom"/>
          </w:tcPr>
          <w:p w:rsidR="000B0A0C" w:rsidRDefault="000B0A0C">
            <w:pPr>
              <w:pStyle w:val="ConsPlusNormal"/>
              <w:jc w:val="center"/>
            </w:pPr>
            <w:r>
              <w:t>единица</w:t>
            </w:r>
          </w:p>
        </w:tc>
        <w:tc>
          <w:tcPr>
            <w:tcW w:w="1077" w:type="dxa"/>
            <w:vAlign w:val="bottom"/>
          </w:tcPr>
          <w:p w:rsidR="000B0A0C" w:rsidRDefault="000B0A0C">
            <w:pPr>
              <w:pStyle w:val="ConsPlusNormal"/>
            </w:pPr>
          </w:p>
        </w:tc>
        <w:tc>
          <w:tcPr>
            <w:tcW w:w="1020" w:type="dxa"/>
            <w:vAlign w:val="bottom"/>
          </w:tcPr>
          <w:p w:rsidR="000B0A0C" w:rsidRDefault="000B0A0C">
            <w:pPr>
              <w:pStyle w:val="ConsPlusNormal"/>
            </w:pPr>
          </w:p>
        </w:tc>
      </w:tr>
    </w:tbl>
    <w:p w:rsidR="000B0A0C" w:rsidRDefault="000B0A0C">
      <w:pPr>
        <w:pStyle w:val="ConsPlusNormal"/>
        <w:ind w:firstLine="540"/>
        <w:jc w:val="both"/>
      </w:pPr>
    </w:p>
    <w:p w:rsidR="000B0A0C" w:rsidRDefault="000B0A0C">
      <w:pPr>
        <w:pStyle w:val="ConsPlusNonformat"/>
        <w:jc w:val="both"/>
      </w:pPr>
      <w:r>
        <w:t xml:space="preserve">    --------------------------------</w:t>
      </w:r>
    </w:p>
    <w:p w:rsidR="000B0A0C" w:rsidRDefault="000B0A0C">
      <w:pPr>
        <w:pStyle w:val="ConsPlusNonformat"/>
        <w:jc w:val="both"/>
      </w:pPr>
      <w:bookmarkStart w:id="97" w:name="P676"/>
      <w:bookmarkEnd w:id="97"/>
      <w:r>
        <w:t xml:space="preserve">    &lt;1</w:t>
      </w:r>
      <w:proofErr w:type="gramStart"/>
      <w:r>
        <w:t>&gt;   З</w:t>
      </w:r>
      <w:proofErr w:type="gramEnd"/>
      <w:r>
        <w:t>аполняется   муниципальным  районом,  имеющим  в  своем  составе</w:t>
      </w:r>
    </w:p>
    <w:p w:rsidR="000B0A0C" w:rsidRDefault="000B0A0C">
      <w:pPr>
        <w:pStyle w:val="ConsPlusNonformat"/>
        <w:jc w:val="both"/>
      </w:pPr>
      <w:r>
        <w:t>межселенную территорию.</w:t>
      </w:r>
    </w:p>
    <w:p w:rsidR="000B0A0C" w:rsidRDefault="000B0A0C">
      <w:pPr>
        <w:pStyle w:val="ConsPlusNonformat"/>
        <w:jc w:val="both"/>
      </w:pPr>
    </w:p>
    <w:p w:rsidR="000B0A0C" w:rsidRDefault="000B0A0C">
      <w:pPr>
        <w:pStyle w:val="ConsPlusNonformat"/>
        <w:jc w:val="both"/>
      </w:pPr>
      <w:r>
        <w:t xml:space="preserve">    Коды по ОКЕИ: метр - </w:t>
      </w:r>
      <w:hyperlink r:id="rId12" w:history="1">
        <w:r>
          <w:rPr>
            <w:color w:val="0000FF"/>
          </w:rPr>
          <w:t>006</w:t>
        </w:r>
      </w:hyperlink>
      <w:r>
        <w:t xml:space="preserve">; квадратный метр - </w:t>
      </w:r>
      <w:hyperlink r:id="rId13" w:history="1">
        <w:r>
          <w:rPr>
            <w:color w:val="0000FF"/>
          </w:rPr>
          <w:t>055</w:t>
        </w:r>
      </w:hyperlink>
      <w:r>
        <w:t xml:space="preserve">; тысяча </w:t>
      </w:r>
      <w:proofErr w:type="gramStart"/>
      <w:r>
        <w:t>квадратных</w:t>
      </w:r>
      <w:proofErr w:type="gramEnd"/>
    </w:p>
    <w:p w:rsidR="000B0A0C" w:rsidRDefault="000B0A0C">
      <w:pPr>
        <w:pStyle w:val="ConsPlusNonformat"/>
        <w:jc w:val="both"/>
      </w:pPr>
      <w:r>
        <w:t xml:space="preserve">    метров - </w:t>
      </w:r>
      <w:hyperlink r:id="rId14" w:history="1">
        <w:r>
          <w:rPr>
            <w:color w:val="0000FF"/>
          </w:rPr>
          <w:t>058</w:t>
        </w:r>
      </w:hyperlink>
      <w:r>
        <w:t xml:space="preserve">; гектар - </w:t>
      </w:r>
      <w:hyperlink r:id="rId15" w:history="1">
        <w:r>
          <w:rPr>
            <w:color w:val="0000FF"/>
          </w:rPr>
          <w:t>059</w:t>
        </w:r>
      </w:hyperlink>
      <w:r>
        <w:t xml:space="preserve">; квадратный метр общей площади - </w:t>
      </w:r>
      <w:hyperlink r:id="rId16" w:history="1">
        <w:r>
          <w:rPr>
            <w:color w:val="0000FF"/>
          </w:rPr>
          <w:t>081</w:t>
        </w:r>
      </w:hyperlink>
      <w:r>
        <w:t>;</w:t>
      </w:r>
    </w:p>
    <w:p w:rsidR="000B0A0C" w:rsidRDefault="000B0A0C">
      <w:pPr>
        <w:pStyle w:val="ConsPlusNonformat"/>
        <w:jc w:val="both"/>
      </w:pPr>
      <w:r>
        <w:t xml:space="preserve">    километр - </w:t>
      </w:r>
      <w:hyperlink r:id="rId17" w:history="1">
        <w:r>
          <w:rPr>
            <w:color w:val="0000FF"/>
          </w:rPr>
          <w:t>008</w:t>
        </w:r>
      </w:hyperlink>
      <w:r>
        <w:t xml:space="preserve">; тысяча рублей - </w:t>
      </w:r>
      <w:hyperlink r:id="rId18" w:history="1">
        <w:r>
          <w:rPr>
            <w:color w:val="0000FF"/>
          </w:rPr>
          <w:t>384</w:t>
        </w:r>
      </w:hyperlink>
      <w:r>
        <w:t xml:space="preserve">; единица - </w:t>
      </w:r>
      <w:hyperlink r:id="rId19" w:history="1">
        <w:r>
          <w:rPr>
            <w:color w:val="0000FF"/>
          </w:rPr>
          <w:t>642</w:t>
        </w:r>
      </w:hyperlink>
      <w:r>
        <w:t xml:space="preserve">; место - </w:t>
      </w:r>
      <w:hyperlink r:id="rId20" w:history="1">
        <w:r>
          <w:rPr>
            <w:color w:val="0000FF"/>
          </w:rPr>
          <w:t>698</w:t>
        </w:r>
      </w:hyperlink>
      <w:r>
        <w:t>;</w:t>
      </w:r>
    </w:p>
    <w:p w:rsidR="000B0A0C" w:rsidRDefault="000B0A0C">
      <w:pPr>
        <w:pStyle w:val="ConsPlusNonformat"/>
        <w:jc w:val="both"/>
      </w:pPr>
      <w:r>
        <w:t xml:space="preserve">    человек - </w:t>
      </w:r>
      <w:hyperlink r:id="rId21" w:history="1">
        <w:r>
          <w:rPr>
            <w:color w:val="0000FF"/>
          </w:rPr>
          <w:t>792</w:t>
        </w:r>
      </w:hyperlink>
      <w:r>
        <w:t xml:space="preserve">; тысяча кубических метров - </w:t>
      </w:r>
      <w:hyperlink r:id="rId22" w:history="1">
        <w:r>
          <w:rPr>
            <w:color w:val="0000FF"/>
          </w:rPr>
          <w:t>114</w:t>
        </w:r>
      </w:hyperlink>
      <w:r>
        <w:t xml:space="preserve">; тысяча тонн - </w:t>
      </w:r>
      <w:hyperlink r:id="rId23" w:history="1">
        <w:r>
          <w:rPr>
            <w:color w:val="0000FF"/>
          </w:rPr>
          <w:t>169</w:t>
        </w:r>
      </w:hyperlink>
    </w:p>
    <w:p w:rsidR="000B0A0C" w:rsidRDefault="000B0A0C">
      <w:pPr>
        <w:pStyle w:val="ConsPlusNonformat"/>
        <w:jc w:val="both"/>
      </w:pPr>
    </w:p>
    <w:p w:rsidR="000B0A0C" w:rsidRDefault="000B0A0C">
      <w:pPr>
        <w:pStyle w:val="ConsPlusNonformat"/>
        <w:jc w:val="both"/>
      </w:pPr>
      <w:r>
        <w:t xml:space="preserve">       Должностное лицо,</w:t>
      </w:r>
    </w:p>
    <w:p w:rsidR="000B0A0C" w:rsidRDefault="000B0A0C">
      <w:pPr>
        <w:pStyle w:val="ConsPlusNonformat"/>
        <w:jc w:val="both"/>
      </w:pPr>
      <w:proofErr w:type="gramStart"/>
      <w:r>
        <w:t>ответственное за предоставление</w:t>
      </w:r>
      <w:proofErr w:type="gramEnd"/>
    </w:p>
    <w:p w:rsidR="000B0A0C" w:rsidRDefault="000B0A0C">
      <w:pPr>
        <w:pStyle w:val="ConsPlusNonformat"/>
        <w:jc w:val="both"/>
      </w:pPr>
      <w:r>
        <w:t>первичных статистических данных</w:t>
      </w:r>
    </w:p>
    <w:p w:rsidR="000B0A0C" w:rsidRDefault="000B0A0C">
      <w:pPr>
        <w:pStyle w:val="ConsPlusNonformat"/>
        <w:jc w:val="both"/>
      </w:pPr>
      <w:r>
        <w:t xml:space="preserve">     </w:t>
      </w:r>
      <w:proofErr w:type="gramStart"/>
      <w:r>
        <w:t>(лицо, уполномоченное</w:t>
      </w:r>
      <w:proofErr w:type="gramEnd"/>
    </w:p>
    <w:p w:rsidR="000B0A0C" w:rsidRDefault="000B0A0C">
      <w:pPr>
        <w:pStyle w:val="ConsPlusNonformat"/>
        <w:jc w:val="both"/>
      </w:pPr>
      <w:r>
        <w:t xml:space="preserve">    предоставлять первичные</w:t>
      </w:r>
    </w:p>
    <w:p w:rsidR="000B0A0C" w:rsidRDefault="000B0A0C">
      <w:pPr>
        <w:pStyle w:val="ConsPlusNonformat"/>
        <w:jc w:val="both"/>
      </w:pPr>
      <w:r>
        <w:t>статистические данные от имени</w:t>
      </w:r>
    </w:p>
    <w:p w:rsidR="000B0A0C" w:rsidRDefault="000B0A0C">
      <w:pPr>
        <w:pStyle w:val="ConsPlusNonformat"/>
        <w:jc w:val="both"/>
      </w:pPr>
      <w:r>
        <w:t xml:space="preserve">      юридического лица)        ___________ ________________ ______________</w:t>
      </w:r>
    </w:p>
    <w:p w:rsidR="000B0A0C" w:rsidRDefault="000B0A0C">
      <w:pPr>
        <w:pStyle w:val="ConsPlusNonformat"/>
        <w:jc w:val="both"/>
      </w:pPr>
      <w:r>
        <w:t xml:space="preserve">                                (должность)     (Ф.И.О.)       (подпись)</w:t>
      </w:r>
    </w:p>
    <w:p w:rsidR="000B0A0C" w:rsidRDefault="000B0A0C">
      <w:pPr>
        <w:pStyle w:val="ConsPlusNonformat"/>
        <w:jc w:val="both"/>
      </w:pPr>
    </w:p>
    <w:p w:rsidR="000B0A0C" w:rsidRDefault="000B0A0C">
      <w:pPr>
        <w:pStyle w:val="ConsPlusNonformat"/>
        <w:jc w:val="both"/>
      </w:pPr>
      <w:r>
        <w:t xml:space="preserve">                                ___________ E-mail: _____ "__" ___ 20__ год</w:t>
      </w:r>
    </w:p>
    <w:p w:rsidR="000B0A0C" w:rsidRDefault="000B0A0C">
      <w:pPr>
        <w:pStyle w:val="ConsPlusNonformat"/>
        <w:jc w:val="both"/>
      </w:pPr>
      <w:r>
        <w:t xml:space="preserve">                                  </w:t>
      </w:r>
      <w:proofErr w:type="gramStart"/>
      <w:r>
        <w:t>(номер                  (дата составления</w:t>
      </w:r>
      <w:proofErr w:type="gramEnd"/>
    </w:p>
    <w:p w:rsidR="000B0A0C" w:rsidRDefault="000B0A0C">
      <w:pPr>
        <w:pStyle w:val="ConsPlusNonformat"/>
        <w:jc w:val="both"/>
      </w:pPr>
      <w:r>
        <w:t xml:space="preserve">                                контактного                   документа)</w:t>
      </w:r>
    </w:p>
    <w:p w:rsidR="000B0A0C" w:rsidRDefault="000B0A0C">
      <w:pPr>
        <w:pStyle w:val="ConsPlusNonformat"/>
        <w:jc w:val="both"/>
      </w:pPr>
      <w:r>
        <w:t xml:space="preserve">                                 телефона)</w:t>
      </w:r>
    </w:p>
    <w:p w:rsidR="000B0A0C" w:rsidRDefault="000B0A0C">
      <w:pPr>
        <w:pStyle w:val="ConsPlusNormal"/>
        <w:ind w:firstLine="540"/>
        <w:jc w:val="both"/>
      </w:pPr>
    </w:p>
    <w:p w:rsidR="000B0A0C" w:rsidRDefault="000B0A0C">
      <w:pPr>
        <w:pStyle w:val="ConsPlusNormal"/>
        <w:jc w:val="center"/>
        <w:outlineLvl w:val="1"/>
      </w:pPr>
      <w:bookmarkStart w:id="98" w:name="P698"/>
      <w:bookmarkEnd w:id="98"/>
      <w:r>
        <w:t>Указания</w:t>
      </w:r>
    </w:p>
    <w:p w:rsidR="000B0A0C" w:rsidRDefault="000B0A0C">
      <w:pPr>
        <w:pStyle w:val="ConsPlusNormal"/>
        <w:jc w:val="center"/>
      </w:pPr>
      <w:r>
        <w:t>по заполнению формы федерального статистического наблюдения</w:t>
      </w:r>
    </w:p>
    <w:p w:rsidR="000B0A0C" w:rsidRDefault="000B0A0C">
      <w:pPr>
        <w:pStyle w:val="ConsPlusNormal"/>
        <w:ind w:firstLine="540"/>
        <w:jc w:val="both"/>
      </w:pPr>
    </w:p>
    <w:p w:rsidR="000B0A0C" w:rsidRDefault="000B0A0C">
      <w:pPr>
        <w:pStyle w:val="ConsPlusNormal"/>
        <w:ind w:firstLine="540"/>
        <w:jc w:val="both"/>
      </w:pPr>
      <w:hyperlink w:anchor="P39" w:history="1">
        <w:proofErr w:type="gramStart"/>
        <w:r>
          <w:rPr>
            <w:color w:val="0000FF"/>
          </w:rPr>
          <w:t>Форма</w:t>
        </w:r>
      </w:hyperlink>
      <w:r>
        <w:t xml:space="preserve"> федерального статистического наблюдения N 1-МО "Сведения об объектах инфраструктуры муниципального образования" (далее - форма) утверждена в соответствии со </w:t>
      </w:r>
      <w:hyperlink r:id="rId24" w:history="1">
        <w:r>
          <w:rPr>
            <w:color w:val="0000FF"/>
          </w:rPr>
          <w:t>ст.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25" w:history="1">
        <w:r>
          <w:rPr>
            <w:color w:val="0000FF"/>
          </w:rPr>
          <w:t>п.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w:t>
      </w:r>
      <w:proofErr w:type="gramEnd"/>
      <w:r>
        <w:t xml:space="preserve"> власти статистических показателей, характеризующих состояние экономики и социальной сферы муниципального образования".</w:t>
      </w:r>
    </w:p>
    <w:p w:rsidR="000B0A0C" w:rsidRDefault="000B0A0C">
      <w:pPr>
        <w:pStyle w:val="ConsPlusNormal"/>
        <w:spacing w:before="220"/>
        <w:ind w:firstLine="540"/>
        <w:jc w:val="both"/>
      </w:pPr>
      <w:r>
        <w:t xml:space="preserve">В </w:t>
      </w:r>
      <w:hyperlink w:anchor="P59"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0B0A0C" w:rsidRDefault="000B0A0C">
      <w:pPr>
        <w:pStyle w:val="ConsPlusNormal"/>
        <w:spacing w:before="220"/>
        <w:ind w:firstLine="540"/>
        <w:jc w:val="both"/>
      </w:pPr>
      <w:proofErr w:type="gramStart"/>
      <w:r>
        <w:t xml:space="preserve">По </w:t>
      </w:r>
      <w:hyperlink w:anchor="P60"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0B0A0C" w:rsidRDefault="000B0A0C">
      <w:pPr>
        <w:pStyle w:val="ConsPlusNormal"/>
        <w:spacing w:before="220"/>
        <w:ind w:firstLine="540"/>
        <w:jc w:val="both"/>
      </w:pPr>
      <w:r>
        <w:t xml:space="preserve">В </w:t>
      </w:r>
      <w:hyperlink w:anchor="P62" w:history="1">
        <w:r>
          <w:rPr>
            <w:color w:val="0000FF"/>
          </w:rPr>
          <w:t>кодовой части</w:t>
        </w:r>
      </w:hyperlink>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gramStart"/>
      <w:r>
        <w:t>Интернет-портале</w:t>
      </w:r>
      <w:proofErr w:type="gramEnd"/>
      <w:r>
        <w:t xml:space="preserve"> Росстата по адресу: http://websbor.gks.ru/online/#!/gs/statistic-codes.</w:t>
      </w:r>
    </w:p>
    <w:p w:rsidR="000B0A0C" w:rsidRDefault="000B0A0C">
      <w:pPr>
        <w:pStyle w:val="ConsPlusNormal"/>
        <w:spacing w:before="220"/>
        <w:ind w:firstLine="540"/>
        <w:jc w:val="both"/>
      </w:pPr>
      <w:r>
        <w:t xml:space="preserve">В </w:t>
      </w:r>
      <w:hyperlink w:anchor="P39" w:history="1">
        <w:r>
          <w:rPr>
            <w:color w:val="0000FF"/>
          </w:rPr>
          <w:t>форме</w:t>
        </w:r>
      </w:hyperlink>
      <w:r>
        <w:t xml:space="preserve"> приводятся сведения по организациям, расположенным на территории муниципального образования, независимо от подчиненности и источников финансирования.</w:t>
      </w:r>
    </w:p>
    <w:p w:rsidR="000B0A0C" w:rsidRDefault="000B0A0C">
      <w:pPr>
        <w:pStyle w:val="ConsPlusNormal"/>
        <w:spacing w:before="220"/>
        <w:ind w:firstLine="540"/>
        <w:jc w:val="both"/>
      </w:pPr>
      <w: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0B0A0C" w:rsidRDefault="000B0A0C">
      <w:pPr>
        <w:pStyle w:val="ConsPlusNormal"/>
        <w:spacing w:before="220"/>
        <w:ind w:firstLine="540"/>
        <w:jc w:val="both"/>
      </w:pPr>
      <w: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0B0A0C" w:rsidRDefault="000B0A0C">
      <w:pPr>
        <w:pStyle w:val="ConsPlusNormal"/>
        <w:spacing w:before="220"/>
        <w:ind w:firstLine="540"/>
        <w:jc w:val="both"/>
      </w:pPr>
      <w:r>
        <w:t xml:space="preserve">По муниципальным образованиям, наделенным статусом муниципального района и имеющим в своем составе межселенные территории, заполняются </w:t>
      </w:r>
      <w:hyperlink w:anchor="P107" w:history="1">
        <w:r>
          <w:rPr>
            <w:color w:val="0000FF"/>
          </w:rPr>
          <w:t>графа 4</w:t>
        </w:r>
      </w:hyperlink>
      <w:r>
        <w:t xml:space="preserve"> и </w:t>
      </w:r>
      <w:hyperlink w:anchor="P108" w:history="1">
        <w:r>
          <w:rPr>
            <w:color w:val="0000FF"/>
          </w:rPr>
          <w:t>графа 5</w:t>
        </w:r>
      </w:hyperlink>
      <w:r>
        <w:t>:</w:t>
      </w:r>
    </w:p>
    <w:p w:rsidR="000B0A0C" w:rsidRDefault="000B0A0C">
      <w:pPr>
        <w:pStyle w:val="ConsPlusNormal"/>
        <w:spacing w:before="220"/>
        <w:ind w:firstLine="540"/>
        <w:jc w:val="both"/>
      </w:pPr>
      <w:r>
        <w:lastRenderedPageBreak/>
        <w:t xml:space="preserve">- </w:t>
      </w:r>
      <w:hyperlink w:anchor="P107" w:history="1">
        <w:r>
          <w:rPr>
            <w:color w:val="0000FF"/>
          </w:rPr>
          <w:t>графа 4</w:t>
        </w:r>
      </w:hyperlink>
      <w:r>
        <w:t xml:space="preserve"> - сводные данные по муниципальному району, включая информацию по межселенной территории;</w:t>
      </w:r>
    </w:p>
    <w:p w:rsidR="000B0A0C" w:rsidRDefault="000B0A0C">
      <w:pPr>
        <w:pStyle w:val="ConsPlusNormal"/>
        <w:spacing w:before="220"/>
        <w:ind w:firstLine="540"/>
        <w:jc w:val="both"/>
      </w:pPr>
      <w:r>
        <w:t xml:space="preserve">- </w:t>
      </w:r>
      <w:hyperlink w:anchor="P108" w:history="1">
        <w:r>
          <w:rPr>
            <w:color w:val="0000FF"/>
          </w:rPr>
          <w:t>графа 5</w:t>
        </w:r>
      </w:hyperlink>
      <w:r>
        <w:t xml:space="preserve"> - данные только по межселенной территории.</w:t>
      </w:r>
    </w:p>
    <w:p w:rsidR="000B0A0C" w:rsidRDefault="000B0A0C">
      <w:pPr>
        <w:pStyle w:val="ConsPlusNormal"/>
        <w:spacing w:before="220"/>
        <w:ind w:firstLine="540"/>
        <w:jc w:val="both"/>
      </w:pPr>
      <w:r>
        <w:t xml:space="preserve">Данные </w:t>
      </w:r>
      <w:hyperlink w:anchor="P114" w:history="1">
        <w:r>
          <w:rPr>
            <w:color w:val="0000FF"/>
          </w:rPr>
          <w:t>строк 1</w:t>
        </w:r>
      </w:hyperlink>
      <w:r>
        <w:t xml:space="preserve">, </w:t>
      </w:r>
      <w:hyperlink w:anchor="P256" w:history="1">
        <w:r>
          <w:rPr>
            <w:color w:val="0000FF"/>
          </w:rPr>
          <w:t>4.1.1</w:t>
        </w:r>
      </w:hyperlink>
      <w:r>
        <w:t xml:space="preserve">, </w:t>
      </w:r>
      <w:hyperlink w:anchor="P271" w:history="1">
        <w:r>
          <w:rPr>
            <w:color w:val="0000FF"/>
          </w:rPr>
          <w:t>4.2.1</w:t>
        </w:r>
      </w:hyperlink>
      <w:r>
        <w:t xml:space="preserve">, </w:t>
      </w:r>
      <w:hyperlink w:anchor="P281" w:history="1">
        <w:r>
          <w:rPr>
            <w:color w:val="0000FF"/>
          </w:rPr>
          <w:t>4.3.1</w:t>
        </w:r>
      </w:hyperlink>
      <w:r>
        <w:t xml:space="preserve">, </w:t>
      </w:r>
      <w:hyperlink w:anchor="P291" w:history="1">
        <w:r>
          <w:rPr>
            <w:color w:val="0000FF"/>
          </w:rPr>
          <w:t>4.4.1</w:t>
        </w:r>
      </w:hyperlink>
      <w:r>
        <w:t xml:space="preserve">, </w:t>
      </w:r>
      <w:hyperlink w:anchor="P301" w:history="1">
        <w:r>
          <w:rPr>
            <w:color w:val="0000FF"/>
          </w:rPr>
          <w:t>4.5.1</w:t>
        </w:r>
      </w:hyperlink>
      <w:r>
        <w:t xml:space="preserve">, </w:t>
      </w:r>
      <w:hyperlink w:anchor="P311" w:history="1">
        <w:r>
          <w:rPr>
            <w:color w:val="0000FF"/>
          </w:rPr>
          <w:t>4.6.1</w:t>
        </w:r>
      </w:hyperlink>
      <w:r>
        <w:t xml:space="preserve">, </w:t>
      </w:r>
      <w:hyperlink w:anchor="P321" w:history="1">
        <w:r>
          <w:rPr>
            <w:color w:val="0000FF"/>
          </w:rPr>
          <w:t>4.7.1</w:t>
        </w:r>
      </w:hyperlink>
      <w:r>
        <w:t xml:space="preserve">, </w:t>
      </w:r>
      <w:hyperlink w:anchor="P331" w:history="1">
        <w:r>
          <w:rPr>
            <w:color w:val="0000FF"/>
          </w:rPr>
          <w:t>4.8.1</w:t>
        </w:r>
      </w:hyperlink>
      <w:r>
        <w:t xml:space="preserve">, </w:t>
      </w:r>
      <w:hyperlink w:anchor="P341" w:history="1">
        <w:r>
          <w:rPr>
            <w:color w:val="0000FF"/>
          </w:rPr>
          <w:t>4.9.1</w:t>
        </w:r>
      </w:hyperlink>
      <w:r>
        <w:t xml:space="preserve">, </w:t>
      </w:r>
      <w:hyperlink w:anchor="P351" w:history="1">
        <w:r>
          <w:rPr>
            <w:color w:val="0000FF"/>
          </w:rPr>
          <w:t>4.10.1</w:t>
        </w:r>
      </w:hyperlink>
      <w:r>
        <w:t xml:space="preserve">, </w:t>
      </w:r>
      <w:hyperlink w:anchor="P366" w:history="1">
        <w:r>
          <w:rPr>
            <w:color w:val="0000FF"/>
          </w:rPr>
          <w:t>4.12.1</w:t>
        </w:r>
      </w:hyperlink>
      <w:r>
        <w:t xml:space="preserve">, </w:t>
      </w:r>
      <w:hyperlink w:anchor="P386" w:history="1">
        <w:r>
          <w:rPr>
            <w:color w:val="0000FF"/>
          </w:rPr>
          <w:t>4.14.2</w:t>
        </w:r>
      </w:hyperlink>
      <w:r>
        <w:t xml:space="preserve">, </w:t>
      </w:r>
      <w:hyperlink w:anchor="P401" w:history="1">
        <w:r>
          <w:rPr>
            <w:color w:val="0000FF"/>
          </w:rPr>
          <w:t>4.15.2</w:t>
        </w:r>
      </w:hyperlink>
      <w:r>
        <w:t xml:space="preserve">, </w:t>
      </w:r>
      <w:hyperlink w:anchor="P416" w:history="1">
        <w:r>
          <w:rPr>
            <w:color w:val="0000FF"/>
          </w:rPr>
          <w:t>4.16.2</w:t>
        </w:r>
      </w:hyperlink>
      <w:r>
        <w:t xml:space="preserve">, </w:t>
      </w:r>
      <w:hyperlink w:anchor="P501" w:history="1">
        <w:r>
          <w:rPr>
            <w:color w:val="0000FF"/>
          </w:rPr>
          <w:t>8</w:t>
        </w:r>
      </w:hyperlink>
      <w:r>
        <w:t xml:space="preserve"> - </w:t>
      </w:r>
      <w:hyperlink w:anchor="P530" w:history="1">
        <w:r>
          <w:rPr>
            <w:color w:val="0000FF"/>
          </w:rPr>
          <w:t>11.1</w:t>
        </w:r>
      </w:hyperlink>
      <w:r>
        <w:t xml:space="preserve"> показываются с одним десятичным знаком;</w:t>
      </w:r>
    </w:p>
    <w:p w:rsidR="000B0A0C" w:rsidRDefault="000B0A0C">
      <w:pPr>
        <w:pStyle w:val="ConsPlusNormal"/>
        <w:spacing w:before="220"/>
        <w:ind w:firstLine="540"/>
        <w:jc w:val="both"/>
      </w:pPr>
      <w:r>
        <w:t>остальные - в целых числах.</w:t>
      </w:r>
    </w:p>
    <w:p w:rsidR="000B0A0C" w:rsidRDefault="000B0A0C">
      <w:pPr>
        <w:pStyle w:val="ConsPlusNormal"/>
        <w:ind w:firstLine="540"/>
        <w:jc w:val="both"/>
      </w:pPr>
    </w:p>
    <w:p w:rsidR="000B0A0C" w:rsidRDefault="000B0A0C">
      <w:pPr>
        <w:pStyle w:val="ConsPlusNormal"/>
        <w:jc w:val="center"/>
        <w:outlineLvl w:val="2"/>
      </w:pPr>
      <w:r>
        <w:t>Территория</w:t>
      </w:r>
    </w:p>
    <w:p w:rsidR="000B0A0C" w:rsidRDefault="000B0A0C">
      <w:pPr>
        <w:pStyle w:val="ConsPlusNormal"/>
        <w:ind w:firstLine="540"/>
        <w:jc w:val="both"/>
      </w:pPr>
    </w:p>
    <w:p w:rsidR="000B0A0C" w:rsidRDefault="000B0A0C">
      <w:pPr>
        <w:pStyle w:val="ConsPlusNormal"/>
        <w:ind w:firstLine="540"/>
        <w:jc w:val="both"/>
      </w:pPr>
      <w:r>
        <w:t xml:space="preserve">В </w:t>
      </w:r>
      <w:hyperlink w:anchor="P114" w:history="1">
        <w:r>
          <w:rPr>
            <w:color w:val="0000FF"/>
          </w:rPr>
          <w:t>строке 1</w:t>
        </w:r>
      </w:hyperlink>
      <w:r>
        <w:t xml:space="preserve"> показывается общая площадь земель муниципального образования (в соответствии с </w:t>
      </w:r>
      <w:hyperlink r:id="rId26" w:history="1">
        <w:r>
          <w:rPr>
            <w:color w:val="0000FF"/>
          </w:rPr>
          <w:t>формой N 22-2</w:t>
        </w:r>
      </w:hyperlink>
      <w:r>
        <w:t>, разрабатываемой Росреестром).</w:t>
      </w:r>
    </w:p>
    <w:p w:rsidR="000B0A0C" w:rsidRDefault="000B0A0C">
      <w:pPr>
        <w:pStyle w:val="ConsPlusNormal"/>
        <w:spacing w:before="220"/>
        <w:ind w:firstLine="540"/>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0B0A0C" w:rsidRDefault="000B0A0C">
      <w:pPr>
        <w:pStyle w:val="ConsPlusNormal"/>
        <w:ind w:firstLine="540"/>
        <w:jc w:val="both"/>
      </w:pPr>
    </w:p>
    <w:p w:rsidR="000B0A0C" w:rsidRDefault="000B0A0C">
      <w:pPr>
        <w:pStyle w:val="ConsPlusNormal"/>
        <w:jc w:val="center"/>
        <w:outlineLvl w:val="2"/>
      </w:pPr>
      <w:r>
        <w:t>Объекты бытового обслуживания</w:t>
      </w:r>
    </w:p>
    <w:p w:rsidR="000B0A0C" w:rsidRDefault="000B0A0C">
      <w:pPr>
        <w:pStyle w:val="ConsPlusNormal"/>
        <w:ind w:firstLine="540"/>
        <w:jc w:val="both"/>
      </w:pPr>
    </w:p>
    <w:p w:rsidR="000B0A0C" w:rsidRDefault="000B0A0C">
      <w:pPr>
        <w:pStyle w:val="ConsPlusNormal"/>
        <w:ind w:firstLine="540"/>
        <w:jc w:val="both"/>
      </w:pPr>
      <w:r>
        <w:t xml:space="preserve">При заполнении этого раздела необходимо руководствоваться национальным стандартом Российской Федерации ГОСТ </w:t>
      </w:r>
      <w:proofErr w:type="gramStart"/>
      <w:r>
        <w:t>Р</w:t>
      </w:r>
      <w:proofErr w:type="gramEnd"/>
      <w:r>
        <w:t xml:space="preserve"> 57137-2016 "Бытовое обслуживание населения. Термины и определения".</w:t>
      </w:r>
    </w:p>
    <w:p w:rsidR="000B0A0C" w:rsidRDefault="000B0A0C">
      <w:pPr>
        <w:pStyle w:val="ConsPlusNormal"/>
        <w:spacing w:before="220"/>
        <w:ind w:firstLine="540"/>
        <w:jc w:val="both"/>
      </w:pPr>
      <w:r>
        <w:t xml:space="preserve">В </w:t>
      </w:r>
      <w:hyperlink w:anchor="P124" w:history="1">
        <w:r>
          <w:rPr>
            <w:color w:val="0000FF"/>
          </w:rPr>
          <w:t>строке 2</w:t>
        </w:r>
      </w:hyperlink>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0B0A0C" w:rsidRDefault="000B0A0C">
      <w:pPr>
        <w:pStyle w:val="ConsPlusNormal"/>
        <w:spacing w:before="220"/>
        <w:ind w:firstLine="540"/>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0B0A0C" w:rsidRDefault="000B0A0C">
      <w:pPr>
        <w:pStyle w:val="ConsPlusNormal"/>
        <w:spacing w:before="220"/>
        <w:ind w:firstLine="540"/>
        <w:jc w:val="both"/>
      </w:pPr>
      <w: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0B0A0C" w:rsidRDefault="000B0A0C">
      <w:pPr>
        <w:pStyle w:val="ConsPlusNormal"/>
        <w:spacing w:before="220"/>
        <w:ind w:firstLine="540"/>
        <w:jc w:val="both"/>
      </w:pPr>
      <w:r>
        <w:t xml:space="preserve">В </w:t>
      </w:r>
      <w:hyperlink w:anchor="P129" w:history="1">
        <w:r>
          <w:rPr>
            <w:color w:val="0000FF"/>
          </w:rPr>
          <w:t>строках 2.1</w:t>
        </w:r>
      </w:hyperlink>
      <w:r>
        <w:t xml:space="preserve"> - </w:t>
      </w:r>
      <w:hyperlink w:anchor="P185" w:history="1">
        <w:r>
          <w:rPr>
            <w:color w:val="0000FF"/>
          </w:rPr>
          <w:t>2.12</w:t>
        </w:r>
      </w:hyperlink>
      <w:r>
        <w:t xml:space="preserve"> и </w:t>
      </w:r>
      <w:hyperlink w:anchor="P195" w:history="1">
        <w:r>
          <w:rPr>
            <w:color w:val="0000FF"/>
          </w:rPr>
          <w:t>3.1</w:t>
        </w:r>
      </w:hyperlink>
      <w:r>
        <w:t xml:space="preserve"> - </w:t>
      </w:r>
      <w:hyperlink w:anchor="P236" w:history="1">
        <w:r>
          <w:rPr>
            <w:color w:val="0000FF"/>
          </w:rPr>
          <w:t>3.9</w:t>
        </w:r>
      </w:hyperlink>
      <w:r>
        <w:t xml:space="preserve">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w:t>
      </w:r>
      <w:hyperlink r:id="rId27" w:history="1">
        <w:r>
          <w:rPr>
            <w:color w:val="0000FF"/>
          </w:rPr>
          <w:t>группировкой</w:t>
        </w:r>
      </w:hyperlink>
      <w:r>
        <w:t xml:space="preserve"> "Платные услуги населению" на основе Общероссийского </w:t>
      </w:r>
      <w:hyperlink r:id="rId28" w:history="1">
        <w:r>
          <w:rPr>
            <w:color w:val="0000FF"/>
          </w:rPr>
          <w:t>классификатора</w:t>
        </w:r>
      </w:hyperlink>
      <w:r>
        <w:t xml:space="preserve"> продукции по видам экономической деятельности (ОКПД2) </w:t>
      </w:r>
      <w:proofErr w:type="gramStart"/>
      <w:r>
        <w:t>ОК</w:t>
      </w:r>
      <w:proofErr w:type="gramEnd"/>
      <w:r>
        <w:t xml:space="preserve"> 034-2014 (КПЕС 2008), утвержденной приказом Росстата от 23.05.2016 N 244.</w:t>
      </w:r>
    </w:p>
    <w:p w:rsidR="000B0A0C" w:rsidRDefault="000B0A0C">
      <w:pPr>
        <w:pStyle w:val="ConsPlusNormal"/>
        <w:spacing w:before="220"/>
        <w:ind w:firstLine="540"/>
        <w:jc w:val="both"/>
      </w:pPr>
      <w:hyperlink w:anchor="P124" w:history="1">
        <w:r>
          <w:rPr>
            <w:color w:val="0000FF"/>
          </w:rPr>
          <w:t>Строка 2</w:t>
        </w:r>
      </w:hyperlink>
      <w:r>
        <w:t xml:space="preserve"> равна сумме </w:t>
      </w:r>
      <w:hyperlink w:anchor="P129" w:history="1">
        <w:r>
          <w:rPr>
            <w:color w:val="0000FF"/>
          </w:rPr>
          <w:t>строк 2.1</w:t>
        </w:r>
      </w:hyperlink>
      <w:r>
        <w:t xml:space="preserve"> - </w:t>
      </w:r>
      <w:hyperlink w:anchor="P185" w:history="1">
        <w:r>
          <w:rPr>
            <w:color w:val="0000FF"/>
          </w:rPr>
          <w:t>2.12</w:t>
        </w:r>
      </w:hyperlink>
      <w:r>
        <w:t>.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0B0A0C" w:rsidRDefault="000B0A0C">
      <w:pPr>
        <w:pStyle w:val="ConsPlusNormal"/>
        <w:spacing w:before="220"/>
        <w:ind w:firstLine="540"/>
        <w:jc w:val="both"/>
      </w:pPr>
      <w:r>
        <w:t>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w:t>
      </w:r>
    </w:p>
    <w:p w:rsidR="000B0A0C" w:rsidRDefault="000B0A0C">
      <w:pPr>
        <w:pStyle w:val="ConsPlusNormal"/>
        <w:spacing w:before="220"/>
        <w:ind w:firstLine="540"/>
        <w:jc w:val="both"/>
      </w:pPr>
      <w:r>
        <w:lastRenderedPageBreak/>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0B0A0C" w:rsidRDefault="000B0A0C">
      <w:pPr>
        <w:pStyle w:val="ConsPlusNormal"/>
        <w:spacing w:before="220"/>
        <w:ind w:firstLine="540"/>
        <w:jc w:val="both"/>
      </w:pPr>
      <w:r>
        <w:t xml:space="preserve">В </w:t>
      </w:r>
      <w:hyperlink w:anchor="P165" w:history="1">
        <w:r>
          <w:rPr>
            <w:color w:val="0000FF"/>
          </w:rPr>
          <w:t>строке 2.8</w:t>
        </w:r>
      </w:hyperlink>
      <w:r>
        <w:t xml:space="preserve"> учитываются общедоступные бани и душевые, а также сауны.</w:t>
      </w:r>
    </w:p>
    <w:p w:rsidR="000B0A0C" w:rsidRDefault="000B0A0C">
      <w:pPr>
        <w:pStyle w:val="ConsPlusNormal"/>
        <w:spacing w:before="220"/>
        <w:ind w:firstLine="540"/>
        <w:jc w:val="both"/>
      </w:pPr>
      <w:r>
        <w:t xml:space="preserve">В </w:t>
      </w:r>
      <w:hyperlink w:anchor="P170" w:history="1">
        <w:r>
          <w:rPr>
            <w:color w:val="0000FF"/>
          </w:rPr>
          <w:t>строке 2.9</w:t>
        </w:r>
      </w:hyperlink>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0B0A0C" w:rsidRDefault="000B0A0C">
      <w:pPr>
        <w:pStyle w:val="ConsPlusNormal"/>
        <w:spacing w:before="220"/>
        <w:ind w:firstLine="540"/>
        <w:jc w:val="both"/>
      </w:pPr>
      <w:r>
        <w:t xml:space="preserve">В </w:t>
      </w:r>
      <w:hyperlink w:anchor="P175" w:history="1">
        <w:r>
          <w:rPr>
            <w:color w:val="0000FF"/>
          </w:rPr>
          <w:t>строке 2.10</w:t>
        </w:r>
      </w:hyperlink>
      <w:r>
        <w:t xml:space="preserve"> учитываются объекты бытового обслуживания, оказывающие услуги фотоателье, фотолабораторий (фотоуслуги) и киноуслуги.</w:t>
      </w:r>
    </w:p>
    <w:p w:rsidR="000B0A0C" w:rsidRDefault="000B0A0C">
      <w:pPr>
        <w:pStyle w:val="ConsPlusNormal"/>
        <w:spacing w:before="220"/>
        <w:ind w:firstLine="540"/>
        <w:jc w:val="both"/>
      </w:pPr>
      <w:proofErr w:type="gramStart"/>
      <w:r>
        <w:t xml:space="preserve">В </w:t>
      </w:r>
      <w:hyperlink w:anchor="P185" w:history="1">
        <w:r>
          <w:rPr>
            <w:color w:val="0000FF"/>
          </w:rPr>
          <w:t>строках 2.12</w:t>
        </w:r>
      </w:hyperlink>
      <w:r>
        <w:t xml:space="preserve"> и </w:t>
      </w:r>
      <w:hyperlink w:anchor="P236" w:history="1">
        <w:r>
          <w:rPr>
            <w:color w:val="0000FF"/>
          </w:rPr>
          <w:t>3.9</w:t>
        </w:r>
      </w:hyperlink>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выдаче справок и тому подобное.</w:t>
      </w:r>
      <w:proofErr w:type="gramEnd"/>
    </w:p>
    <w:p w:rsidR="000B0A0C" w:rsidRDefault="000B0A0C">
      <w:pPr>
        <w:pStyle w:val="ConsPlusNormal"/>
        <w:spacing w:before="220"/>
        <w:ind w:firstLine="540"/>
        <w:jc w:val="both"/>
      </w:pPr>
      <w:r>
        <w:t>Более подробный перечень прочих видов бытовых услуг размещен на официальном Интернет-портале Росстата по адресу: www.gks.ru/Официальная статистика/Предпринимательство/Розничная торговля, услуги населению, туризм/Платные услуги/Номенклатура услуг по ОКПД</w:t>
      </w:r>
      <w:proofErr w:type="gramStart"/>
      <w:r>
        <w:t>2</w:t>
      </w:r>
      <w:proofErr w:type="gramEnd"/>
      <w:r>
        <w:t>.</w:t>
      </w:r>
    </w:p>
    <w:p w:rsidR="000B0A0C" w:rsidRDefault="000B0A0C">
      <w:pPr>
        <w:pStyle w:val="ConsPlusNormal"/>
        <w:spacing w:before="220"/>
        <w:ind w:firstLine="540"/>
        <w:jc w:val="both"/>
      </w:pPr>
      <w:proofErr w:type="gramStart"/>
      <w:r>
        <w:t xml:space="preserve">В </w:t>
      </w:r>
      <w:hyperlink w:anchor="P190" w:history="1">
        <w:r>
          <w:rPr>
            <w:color w:val="0000FF"/>
          </w:rPr>
          <w:t>строке 3</w:t>
        </w:r>
      </w:hyperlink>
      <w:r>
        <w:t xml:space="preserve">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w:t>
      </w:r>
      <w:proofErr w:type="gramEnd"/>
    </w:p>
    <w:p w:rsidR="000B0A0C" w:rsidRDefault="000B0A0C">
      <w:pPr>
        <w:pStyle w:val="ConsPlusNormal"/>
        <w:spacing w:before="220"/>
        <w:ind w:firstLine="540"/>
        <w:jc w:val="both"/>
      </w:pPr>
      <w:r>
        <w:t>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w:t>
      </w:r>
    </w:p>
    <w:p w:rsidR="000B0A0C" w:rsidRDefault="000B0A0C">
      <w:pPr>
        <w:pStyle w:val="ConsPlusNormal"/>
        <w:spacing w:before="220"/>
        <w:ind w:firstLine="540"/>
        <w:jc w:val="both"/>
      </w:pPr>
      <w:hyperlink w:anchor="P190" w:history="1">
        <w:r>
          <w:rPr>
            <w:color w:val="0000FF"/>
          </w:rPr>
          <w:t>Строка 3</w:t>
        </w:r>
      </w:hyperlink>
      <w:r>
        <w:t xml:space="preserve"> равна сумме </w:t>
      </w:r>
      <w:hyperlink w:anchor="P195" w:history="1">
        <w:r>
          <w:rPr>
            <w:color w:val="0000FF"/>
          </w:rPr>
          <w:t>строк 3.1</w:t>
        </w:r>
      </w:hyperlink>
      <w:r>
        <w:t xml:space="preserve"> - </w:t>
      </w:r>
      <w:hyperlink w:anchor="P236" w:history="1">
        <w:r>
          <w:rPr>
            <w:color w:val="0000FF"/>
          </w:rPr>
          <w:t>3.9</w:t>
        </w:r>
      </w:hyperlink>
      <w:r>
        <w:t>.</w:t>
      </w:r>
    </w:p>
    <w:p w:rsidR="000B0A0C" w:rsidRDefault="000B0A0C">
      <w:pPr>
        <w:pStyle w:val="ConsPlusNormal"/>
        <w:spacing w:before="220"/>
        <w:ind w:firstLine="540"/>
        <w:jc w:val="both"/>
      </w:pPr>
      <w:r>
        <w:t>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w:t>
      </w:r>
    </w:p>
    <w:p w:rsidR="000B0A0C" w:rsidRDefault="000B0A0C">
      <w:pPr>
        <w:pStyle w:val="ConsPlusNormal"/>
        <w:spacing w:before="220"/>
        <w:ind w:firstLine="540"/>
        <w:jc w:val="both"/>
      </w:pPr>
      <w: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 &lt;*&gt;.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p>
    <w:p w:rsidR="000B0A0C" w:rsidRDefault="000B0A0C">
      <w:pPr>
        <w:pStyle w:val="ConsPlusNormal"/>
        <w:spacing w:before="220"/>
        <w:ind w:firstLine="540"/>
        <w:jc w:val="both"/>
      </w:pPr>
      <w:r>
        <w:t>--------------------------------</w:t>
      </w:r>
    </w:p>
    <w:p w:rsidR="000B0A0C" w:rsidRDefault="000B0A0C">
      <w:pPr>
        <w:pStyle w:val="ConsPlusNormal"/>
        <w:spacing w:before="220"/>
        <w:ind w:firstLine="540"/>
        <w:jc w:val="both"/>
      </w:pPr>
      <w:r>
        <w:t xml:space="preserve">&lt;*&gt; Понятие приведено в целях заполнения настоящей </w:t>
      </w:r>
      <w:hyperlink w:anchor="P39" w:history="1">
        <w:r>
          <w:rPr>
            <w:color w:val="0000FF"/>
          </w:rPr>
          <w:t>формы</w:t>
        </w:r>
      </w:hyperlink>
      <w:r>
        <w:t>.</w:t>
      </w:r>
    </w:p>
    <w:p w:rsidR="000B0A0C" w:rsidRDefault="000B0A0C">
      <w:pPr>
        <w:pStyle w:val="ConsPlusNormal"/>
        <w:ind w:firstLine="540"/>
        <w:jc w:val="both"/>
      </w:pPr>
    </w:p>
    <w:p w:rsidR="000B0A0C" w:rsidRDefault="000B0A0C">
      <w:pPr>
        <w:pStyle w:val="ConsPlusNormal"/>
        <w:jc w:val="center"/>
        <w:outlineLvl w:val="2"/>
      </w:pPr>
      <w:r>
        <w:t>Объекты розничной торговли и общественного питания</w:t>
      </w:r>
    </w:p>
    <w:p w:rsidR="000B0A0C" w:rsidRDefault="000B0A0C">
      <w:pPr>
        <w:pStyle w:val="ConsPlusNormal"/>
        <w:ind w:firstLine="540"/>
        <w:jc w:val="both"/>
      </w:pPr>
    </w:p>
    <w:p w:rsidR="000B0A0C" w:rsidRDefault="000B0A0C">
      <w:pPr>
        <w:pStyle w:val="ConsPlusNormal"/>
        <w:ind w:firstLine="540"/>
        <w:jc w:val="both"/>
      </w:pPr>
      <w:hyperlink w:anchor="P242" w:history="1">
        <w:r>
          <w:rPr>
            <w:color w:val="0000FF"/>
          </w:rPr>
          <w:t>Раздел</w:t>
        </w:r>
      </w:hyperlink>
      <w:r>
        <w:t xml:space="preserve">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w:t>
      </w:r>
      <w:hyperlink w:anchor="P242" w:history="1">
        <w:r>
          <w:rPr>
            <w:color w:val="0000FF"/>
          </w:rPr>
          <w:t>разделе</w:t>
        </w:r>
      </w:hyperlink>
      <w:r>
        <w:t xml:space="preserve">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 Определения объектов торговли и общественного питания приведены на основе "</w:t>
      </w:r>
      <w:hyperlink r:id="rId29" w:history="1">
        <w:r>
          <w:rPr>
            <w:color w:val="0000FF"/>
          </w:rPr>
          <w:t xml:space="preserve">ГОСТ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 утвержденный </w:t>
      </w:r>
      <w:hyperlink r:id="rId30" w:history="1">
        <w:r>
          <w:rPr>
            <w:color w:val="0000FF"/>
          </w:rPr>
          <w:t>приказом</w:t>
        </w:r>
      </w:hyperlink>
      <w:r>
        <w:t xml:space="preserve"> Росстандарта от 28.08.2013 N 582-ст, "</w:t>
      </w:r>
      <w:hyperlink r:id="rId31" w:history="1">
        <w:r>
          <w:rPr>
            <w:color w:val="0000FF"/>
          </w:rPr>
          <w:t>ГОСТ 30389-2013</w:t>
        </w:r>
      </w:hyperlink>
      <w:r>
        <w:t xml:space="preserve">. Межгосударственный стандарт. Услуги общественного питания. Предприятия общественного питания. Классификация и общие требования", </w:t>
      </w:r>
      <w:proofErr w:type="gramStart"/>
      <w:r>
        <w:t>введен</w:t>
      </w:r>
      <w:proofErr w:type="gramEnd"/>
      <w:r>
        <w:t xml:space="preserve"> в действие </w:t>
      </w:r>
      <w:hyperlink r:id="rId32" w:history="1">
        <w:r>
          <w:rPr>
            <w:color w:val="0000FF"/>
          </w:rPr>
          <w:t>приказом</w:t>
        </w:r>
      </w:hyperlink>
      <w:r>
        <w:t xml:space="preserve"> Росстандарта от 22.11.2013 N 1676-ст.</w:t>
      </w:r>
    </w:p>
    <w:p w:rsidR="000B0A0C" w:rsidRDefault="000B0A0C">
      <w:pPr>
        <w:pStyle w:val="ConsPlusNormal"/>
        <w:spacing w:before="220"/>
        <w:ind w:firstLine="540"/>
        <w:jc w:val="both"/>
      </w:pPr>
      <w:r>
        <w:t xml:space="preserve">В </w:t>
      </w:r>
      <w:hyperlink w:anchor="P251" w:history="1">
        <w:r>
          <w:rPr>
            <w:color w:val="0000FF"/>
          </w:rPr>
          <w:t>строке 4.1</w:t>
        </w:r>
      </w:hyperlink>
      <w:r>
        <w:t xml:space="preserve"> указывается количество магазинов.</w:t>
      </w:r>
    </w:p>
    <w:p w:rsidR="000B0A0C" w:rsidRDefault="000B0A0C">
      <w:pPr>
        <w:pStyle w:val="ConsPlusNormal"/>
        <w:spacing w:before="220"/>
        <w:ind w:firstLine="540"/>
        <w:jc w:val="both"/>
      </w:pPr>
      <w:r>
        <w:t>Магазин - 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0B0A0C" w:rsidRDefault="000B0A0C">
      <w:pPr>
        <w:pStyle w:val="ConsPlusNormal"/>
        <w:spacing w:before="220"/>
        <w:ind w:firstLine="540"/>
        <w:jc w:val="both"/>
      </w:pPr>
      <w:hyperlink w:anchor="P266" w:history="1">
        <w:r>
          <w:rPr>
            <w:color w:val="0000FF"/>
          </w:rPr>
          <w:t>Строка 4.2</w:t>
        </w:r>
      </w:hyperlink>
      <w:r>
        <w:t xml:space="preserve"> гипермаркеты - магазины с площадью торгового зала от 5000 м</w:t>
      </w:r>
      <w:proofErr w:type="gramStart"/>
      <w:r>
        <w:rPr>
          <w:vertAlign w:val="superscript"/>
        </w:rPr>
        <w:t>2</w:t>
      </w:r>
      <w:proofErr w:type="gramEnd"/>
      <w:r>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0B0A0C" w:rsidRDefault="000B0A0C">
      <w:pPr>
        <w:pStyle w:val="ConsPlusNormal"/>
        <w:spacing w:before="220"/>
        <w:ind w:firstLine="540"/>
        <w:jc w:val="both"/>
      </w:pPr>
      <w:hyperlink w:anchor="P276" w:history="1">
        <w:r>
          <w:rPr>
            <w:color w:val="0000FF"/>
          </w:rPr>
          <w:t>Строка 4.3</w:t>
        </w:r>
      </w:hyperlink>
      <w:r>
        <w:t xml:space="preserve"> супермаркеты (универсамы) - магазины с площадью торгового зала от 400 м</w:t>
      </w:r>
      <w:proofErr w:type="gramStart"/>
      <w:r>
        <w:rPr>
          <w:vertAlign w:val="superscript"/>
        </w:rPr>
        <w:t>2</w:t>
      </w:r>
      <w:proofErr w:type="gramEnd"/>
      <w:r>
        <w:t xml:space="preserve">,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w:t>
      </w:r>
      <w:hyperlink w:anchor="P276" w:history="1">
        <w:r>
          <w:rPr>
            <w:color w:val="0000FF"/>
          </w:rPr>
          <w:t>строке</w:t>
        </w:r>
      </w:hyperlink>
      <w:r>
        <w:t xml:space="preserve"> также учитываются магазины "Гастроном".</w:t>
      </w:r>
    </w:p>
    <w:p w:rsidR="000B0A0C" w:rsidRDefault="000B0A0C">
      <w:pPr>
        <w:pStyle w:val="ConsPlusNormal"/>
        <w:spacing w:before="220"/>
        <w:ind w:firstLine="540"/>
        <w:jc w:val="both"/>
      </w:pPr>
      <w:r>
        <w:t>Гастроном - магазин с площадью торгового зала от 400 м</w:t>
      </w:r>
      <w:proofErr w:type="gramStart"/>
      <w:r>
        <w:rPr>
          <w:vertAlign w:val="superscript"/>
        </w:rPr>
        <w:t>2</w:t>
      </w:r>
      <w:proofErr w:type="gramEnd"/>
      <w:r>
        <w:t>,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и безалкогольных напитков и тому подобное) преимущественно с использованием индивидуального обслуживания покупателей через прилавок.</w:t>
      </w:r>
    </w:p>
    <w:p w:rsidR="000B0A0C" w:rsidRDefault="000B0A0C">
      <w:pPr>
        <w:pStyle w:val="ConsPlusNormal"/>
        <w:spacing w:before="220"/>
        <w:ind w:firstLine="540"/>
        <w:jc w:val="both"/>
      </w:pPr>
      <w:hyperlink w:anchor="P286" w:history="1">
        <w:r>
          <w:rPr>
            <w:color w:val="0000FF"/>
          </w:rPr>
          <w:t>Строка 4.4</w:t>
        </w:r>
      </w:hyperlink>
      <w:r>
        <w:t xml:space="preserve"> специализированные продовольственные магазины - 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w:t>
      </w:r>
      <w:hyperlink w:anchor="P286" w:history="1">
        <w:r>
          <w:rPr>
            <w:color w:val="0000FF"/>
          </w:rPr>
          <w:t>строке</w:t>
        </w:r>
      </w:hyperlink>
      <w:r>
        <w:t xml:space="preserve"> также учитываются магазины-салоны (бутики).</w:t>
      </w:r>
    </w:p>
    <w:p w:rsidR="000B0A0C" w:rsidRDefault="000B0A0C">
      <w:pPr>
        <w:pStyle w:val="ConsPlusNormal"/>
        <w:spacing w:before="220"/>
        <w:ind w:firstLine="540"/>
        <w:jc w:val="both"/>
      </w:pPr>
      <w:hyperlink w:anchor="P296" w:history="1">
        <w:r>
          <w:rPr>
            <w:color w:val="0000FF"/>
          </w:rPr>
          <w:t>Строка 4.5</w:t>
        </w:r>
      </w:hyperlink>
      <w:r>
        <w:t xml:space="preserve"> специализированные непродовольственные магазины - магазины, в которых осуществляется продажа товаров одной непродовольственной группы или ее части ("одежда", "обувь", "ткани", "мебель", "книги", "зоотовары", "семена", "цветы" и так далее). По данной </w:t>
      </w:r>
      <w:hyperlink w:anchor="P296" w:history="1">
        <w:r>
          <w:rPr>
            <w:color w:val="0000FF"/>
          </w:rPr>
          <w:t>строке</w:t>
        </w:r>
      </w:hyperlink>
      <w:r>
        <w:t xml:space="preserve"> также учитываются магазины-салоны (бутики).</w:t>
      </w:r>
    </w:p>
    <w:p w:rsidR="000B0A0C" w:rsidRDefault="000B0A0C">
      <w:pPr>
        <w:pStyle w:val="ConsPlusNormal"/>
        <w:spacing w:before="220"/>
        <w:ind w:firstLine="540"/>
        <w:jc w:val="both"/>
      </w:pPr>
      <w:hyperlink w:anchor="P306" w:history="1">
        <w:r>
          <w:rPr>
            <w:color w:val="0000FF"/>
          </w:rPr>
          <w:t>Строка 4.6</w:t>
        </w:r>
      </w:hyperlink>
      <w:r>
        <w:t xml:space="preserve"> минимаркеты (магазины "Продукты")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0B0A0C" w:rsidRDefault="000B0A0C">
      <w:pPr>
        <w:pStyle w:val="ConsPlusNormal"/>
        <w:spacing w:before="220"/>
        <w:ind w:firstLine="540"/>
        <w:jc w:val="both"/>
      </w:pPr>
      <w:hyperlink w:anchor="P316" w:history="1">
        <w:r>
          <w:rPr>
            <w:color w:val="0000FF"/>
          </w:rPr>
          <w:t>Строка 4.7</w:t>
        </w:r>
      </w:hyperlink>
      <w:r>
        <w:t xml:space="preserve"> универмаги - магазины с совокупной площадью торговых залов от 3500 м</w:t>
      </w:r>
      <w:proofErr w:type="gramStart"/>
      <w:r>
        <w:rPr>
          <w:vertAlign w:val="superscript"/>
        </w:rPr>
        <w:t>2</w:t>
      </w:r>
      <w:proofErr w:type="gramEnd"/>
      <w:r>
        <w:t xml:space="preserve"> в городском населенном пункте и от 650 м</w:t>
      </w:r>
      <w:r>
        <w:rPr>
          <w:vertAlign w:val="superscript"/>
        </w:rPr>
        <w:t>2</w:t>
      </w:r>
      <w:r>
        <w:t xml:space="preserve"> в сельском населенном пункте, в которых осуществляют продажу непродовольственных товаров универсального ассортимента.</w:t>
      </w:r>
    </w:p>
    <w:p w:rsidR="000B0A0C" w:rsidRDefault="000B0A0C">
      <w:pPr>
        <w:pStyle w:val="ConsPlusNormal"/>
        <w:spacing w:before="220"/>
        <w:ind w:firstLine="540"/>
        <w:jc w:val="both"/>
      </w:pPr>
      <w:hyperlink w:anchor="P326" w:history="1">
        <w:r>
          <w:rPr>
            <w:color w:val="0000FF"/>
          </w:rPr>
          <w:t>Строка 4.8</w:t>
        </w:r>
      </w:hyperlink>
      <w:r>
        <w:t xml:space="preserve"> прочие магазины - 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w:t>
      </w:r>
      <w:hyperlink w:anchor="P326" w:history="1">
        <w:r>
          <w:rPr>
            <w:color w:val="0000FF"/>
          </w:rPr>
          <w:t>строке</w:t>
        </w:r>
      </w:hyperlink>
      <w:r>
        <w:t xml:space="preserve"> также отражаются "Магазины-склады". В сельской местности по </w:t>
      </w:r>
      <w:hyperlink w:anchor="P326" w:history="1">
        <w:r>
          <w:rPr>
            <w:color w:val="0000FF"/>
          </w:rPr>
          <w:t>строке 4.8</w:t>
        </w:r>
      </w:hyperlink>
      <w:r>
        <w:t xml:space="preserve"> учитываются также </w:t>
      </w:r>
      <w:r>
        <w:lastRenderedPageBreak/>
        <w:t>торговые центры, в которые преобразованы бывшие розничные рынки.</w:t>
      </w:r>
    </w:p>
    <w:p w:rsidR="000B0A0C" w:rsidRDefault="000B0A0C">
      <w:pPr>
        <w:pStyle w:val="ConsPlusNormal"/>
        <w:spacing w:before="220"/>
        <w:ind w:firstLine="540"/>
        <w:jc w:val="both"/>
      </w:pPr>
      <w:hyperlink w:anchor="P336" w:history="1">
        <w:r>
          <w:rPr>
            <w:color w:val="0000FF"/>
          </w:rPr>
          <w:t>Строка 4.9</w:t>
        </w:r>
      </w:hyperlink>
      <w:r>
        <w:t xml:space="preserve"> магазины-дискаунтеры - магазины типа супермаркет (универсам) эконом-класса с площадью торгового зала от 250 м</w:t>
      </w:r>
      <w:proofErr w:type="gramStart"/>
      <w:r>
        <w:rPr>
          <w:vertAlign w:val="superscript"/>
        </w:rPr>
        <w:t>2</w:t>
      </w:r>
      <w:proofErr w:type="gramEnd"/>
      <w:r>
        <w:t xml:space="preserve">,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Магазины-дискаунтеры также должны быть распределены по </w:t>
      </w:r>
      <w:hyperlink w:anchor="P266" w:history="1">
        <w:r>
          <w:rPr>
            <w:color w:val="0000FF"/>
          </w:rPr>
          <w:t>строкам 4.2</w:t>
        </w:r>
      </w:hyperlink>
      <w:r>
        <w:t xml:space="preserve"> - </w:t>
      </w:r>
      <w:hyperlink w:anchor="P326" w:history="1">
        <w:r>
          <w:rPr>
            <w:color w:val="0000FF"/>
          </w:rPr>
          <w:t>4.8</w:t>
        </w:r>
      </w:hyperlink>
      <w:r>
        <w:t>.</w:t>
      </w:r>
    </w:p>
    <w:p w:rsidR="000B0A0C" w:rsidRDefault="000B0A0C">
      <w:pPr>
        <w:pStyle w:val="ConsPlusNormal"/>
        <w:spacing w:before="220"/>
        <w:ind w:firstLine="540"/>
        <w:jc w:val="both"/>
      </w:pPr>
      <w:r>
        <w:t xml:space="preserve">В </w:t>
      </w:r>
      <w:hyperlink w:anchor="P346" w:history="1">
        <w:r>
          <w:rPr>
            <w:color w:val="0000FF"/>
          </w:rPr>
          <w:t>строке 4.10</w:t>
        </w:r>
      </w:hyperlink>
      <w:r>
        <w:t xml:space="preserve"> указывается количество павильонов.</w:t>
      </w:r>
    </w:p>
    <w:p w:rsidR="000B0A0C" w:rsidRDefault="000B0A0C">
      <w:pPr>
        <w:pStyle w:val="ConsPlusNormal"/>
        <w:spacing w:before="220"/>
        <w:ind w:firstLine="540"/>
        <w:jc w:val="both"/>
      </w:pPr>
      <w: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0B0A0C" w:rsidRDefault="000B0A0C">
      <w:pPr>
        <w:pStyle w:val="ConsPlusNormal"/>
        <w:spacing w:before="220"/>
        <w:ind w:firstLine="540"/>
        <w:jc w:val="both"/>
      </w:pPr>
      <w: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B0A0C" w:rsidRDefault="000B0A0C">
      <w:pPr>
        <w:pStyle w:val="ConsPlusNormal"/>
        <w:spacing w:before="220"/>
        <w:ind w:firstLine="540"/>
        <w:jc w:val="both"/>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B0A0C" w:rsidRDefault="000B0A0C">
      <w:pPr>
        <w:pStyle w:val="ConsPlusNormal"/>
        <w:spacing w:before="220"/>
        <w:ind w:firstLine="540"/>
        <w:jc w:val="both"/>
      </w:pPr>
      <w: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hyperlink w:anchor="P356" w:history="1">
        <w:r>
          <w:rPr>
            <w:color w:val="0000FF"/>
          </w:rPr>
          <w:t>строке 4.11</w:t>
        </w:r>
      </w:hyperlink>
      <w:r>
        <w:t xml:space="preserve"> не отражаются.</w:t>
      </w:r>
    </w:p>
    <w:p w:rsidR="000B0A0C" w:rsidRDefault="000B0A0C">
      <w:pPr>
        <w:pStyle w:val="ConsPlusNormal"/>
        <w:spacing w:before="220"/>
        <w:ind w:firstLine="540"/>
        <w:jc w:val="both"/>
      </w:pPr>
      <w:r>
        <w:t xml:space="preserve">По </w:t>
      </w:r>
      <w:hyperlink w:anchor="P361" w:history="1">
        <w:r>
          <w:rPr>
            <w:color w:val="0000FF"/>
          </w:rPr>
          <w:t>строке 4.12</w:t>
        </w:r>
      </w:hyperlink>
      <w:r>
        <w:t xml:space="preserve"> учитываются аптеки и аптечные магазины, включая магазины "Оптика". По данной </w:t>
      </w:r>
      <w:hyperlink w:anchor="P361" w:history="1">
        <w:r>
          <w:rPr>
            <w:color w:val="0000FF"/>
          </w:rPr>
          <w:t>строке</w:t>
        </w:r>
      </w:hyperlink>
      <w:r>
        <w:t xml:space="preserve"> не учитываются ветеринарные аптеки, которые отражаются по </w:t>
      </w:r>
      <w:hyperlink w:anchor="P326" w:history="1">
        <w:r>
          <w:rPr>
            <w:color w:val="0000FF"/>
          </w:rPr>
          <w:t>строкам 4.8</w:t>
        </w:r>
      </w:hyperlink>
      <w:r>
        <w:t xml:space="preserve"> и </w:t>
      </w:r>
      <w:hyperlink w:anchor="P331" w:history="1">
        <w:r>
          <w:rPr>
            <w:color w:val="0000FF"/>
          </w:rPr>
          <w:t>4.8.1</w:t>
        </w:r>
      </w:hyperlink>
      <w:r>
        <w:t>.</w:t>
      </w:r>
    </w:p>
    <w:p w:rsidR="000B0A0C" w:rsidRDefault="000B0A0C">
      <w:pPr>
        <w:pStyle w:val="ConsPlusNormal"/>
        <w:spacing w:before="220"/>
        <w:ind w:firstLine="540"/>
        <w:jc w:val="both"/>
      </w:pPr>
      <w:r>
        <w:t xml:space="preserve">В </w:t>
      </w:r>
      <w:hyperlink w:anchor="P256" w:history="1">
        <w:r>
          <w:rPr>
            <w:color w:val="0000FF"/>
          </w:rPr>
          <w:t>строках 4.1.1</w:t>
        </w:r>
      </w:hyperlink>
      <w:r>
        <w:t xml:space="preserve">, </w:t>
      </w:r>
      <w:hyperlink w:anchor="P271" w:history="1">
        <w:r>
          <w:rPr>
            <w:color w:val="0000FF"/>
          </w:rPr>
          <w:t>4.2.1</w:t>
        </w:r>
      </w:hyperlink>
      <w:r>
        <w:t xml:space="preserve">, </w:t>
      </w:r>
      <w:hyperlink w:anchor="P281" w:history="1">
        <w:r>
          <w:rPr>
            <w:color w:val="0000FF"/>
          </w:rPr>
          <w:t>4.3.1</w:t>
        </w:r>
      </w:hyperlink>
      <w:r>
        <w:t xml:space="preserve">, </w:t>
      </w:r>
      <w:hyperlink w:anchor="P291" w:history="1">
        <w:r>
          <w:rPr>
            <w:color w:val="0000FF"/>
          </w:rPr>
          <w:t>4.4.1</w:t>
        </w:r>
      </w:hyperlink>
      <w:r>
        <w:t xml:space="preserve">, </w:t>
      </w:r>
      <w:hyperlink w:anchor="P301" w:history="1">
        <w:r>
          <w:rPr>
            <w:color w:val="0000FF"/>
          </w:rPr>
          <w:t>4.5.1</w:t>
        </w:r>
      </w:hyperlink>
      <w:r>
        <w:t xml:space="preserve">, </w:t>
      </w:r>
      <w:hyperlink w:anchor="P311" w:history="1">
        <w:r>
          <w:rPr>
            <w:color w:val="0000FF"/>
          </w:rPr>
          <w:t>4.6.1</w:t>
        </w:r>
      </w:hyperlink>
      <w:r>
        <w:t xml:space="preserve">, </w:t>
      </w:r>
      <w:hyperlink w:anchor="P321" w:history="1">
        <w:r>
          <w:rPr>
            <w:color w:val="0000FF"/>
          </w:rPr>
          <w:t>4.7.1</w:t>
        </w:r>
      </w:hyperlink>
      <w:r>
        <w:t xml:space="preserve">, </w:t>
      </w:r>
      <w:hyperlink w:anchor="P331" w:history="1">
        <w:r>
          <w:rPr>
            <w:color w:val="0000FF"/>
          </w:rPr>
          <w:t>4.8.1</w:t>
        </w:r>
      </w:hyperlink>
      <w:r>
        <w:t xml:space="preserve">, </w:t>
      </w:r>
      <w:hyperlink w:anchor="P341" w:history="1">
        <w:r>
          <w:rPr>
            <w:color w:val="0000FF"/>
          </w:rPr>
          <w:t>4.9.1</w:t>
        </w:r>
      </w:hyperlink>
      <w:r>
        <w:t xml:space="preserve">, </w:t>
      </w:r>
      <w:hyperlink w:anchor="P351" w:history="1">
        <w:r>
          <w:rPr>
            <w:color w:val="0000FF"/>
          </w:rPr>
          <w:t>4.10.1</w:t>
        </w:r>
      </w:hyperlink>
      <w:r>
        <w:t xml:space="preserve">, </w:t>
      </w:r>
      <w:hyperlink w:anchor="P366" w:history="1">
        <w:r>
          <w:rPr>
            <w:color w:val="0000FF"/>
          </w:rPr>
          <w:t>4.12.1</w:t>
        </w:r>
      </w:hyperlink>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0B0A0C" w:rsidRDefault="000B0A0C">
      <w:pPr>
        <w:pStyle w:val="ConsPlusNormal"/>
        <w:spacing w:before="220"/>
        <w:ind w:firstLine="540"/>
        <w:jc w:val="both"/>
      </w:pPr>
      <w:r>
        <w:t xml:space="preserve">Объекты розничной торговли, расположенные в торговых центрах, торговых комплексах, аутлет-центрах и моллах, учитываются в </w:t>
      </w:r>
      <w:hyperlink w:anchor="P251" w:history="1">
        <w:r>
          <w:rPr>
            <w:color w:val="0000FF"/>
          </w:rPr>
          <w:t>строках 4.1</w:t>
        </w:r>
      </w:hyperlink>
      <w:r>
        <w:t xml:space="preserve"> - </w:t>
      </w:r>
      <w:hyperlink w:anchor="P371" w:history="1">
        <w:r>
          <w:rPr>
            <w:color w:val="0000FF"/>
          </w:rPr>
          <w:t>4.13</w:t>
        </w:r>
      </w:hyperlink>
      <w:r>
        <w:t>. При этом необходимо учитывать, что:</w:t>
      </w:r>
    </w:p>
    <w:p w:rsidR="000B0A0C" w:rsidRDefault="000B0A0C">
      <w:pPr>
        <w:pStyle w:val="ConsPlusNormal"/>
        <w:spacing w:before="220"/>
        <w:ind w:firstLine="540"/>
        <w:jc w:val="both"/>
      </w:pPr>
      <w:r>
        <w:t>Торговый центр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0B0A0C" w:rsidRDefault="000B0A0C">
      <w:pPr>
        <w:pStyle w:val="ConsPlusNormal"/>
        <w:spacing w:before="220"/>
        <w:ind w:firstLine="540"/>
        <w:jc w:val="both"/>
      </w:pPr>
      <w:r>
        <w:t>Торговый комплекс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0B0A0C" w:rsidRDefault="000B0A0C">
      <w:pPr>
        <w:pStyle w:val="ConsPlusNormal"/>
        <w:spacing w:before="220"/>
        <w:ind w:firstLine="540"/>
        <w:jc w:val="both"/>
      </w:pPr>
      <w:r>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w:t>
      </w:r>
      <w:r>
        <w:lastRenderedPageBreak/>
        <w:t>служащих и тому подобное.</w:t>
      </w:r>
    </w:p>
    <w:p w:rsidR="000B0A0C" w:rsidRDefault="000B0A0C">
      <w:pPr>
        <w:pStyle w:val="ConsPlusNormal"/>
        <w:spacing w:before="220"/>
        <w:ind w:firstLine="540"/>
        <w:jc w:val="both"/>
      </w:pPr>
      <w:r>
        <w:t>Аутлет-центр - торговый центр с общей площадью свыше 5000 м</w:t>
      </w:r>
      <w:proofErr w:type="gramStart"/>
      <w:r>
        <w:rPr>
          <w:vertAlign w:val="superscript"/>
        </w:rPr>
        <w:t>2</w:t>
      </w:r>
      <w:proofErr w:type="gramEnd"/>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0B0A0C" w:rsidRDefault="000B0A0C">
      <w:pPr>
        <w:pStyle w:val="ConsPlusNormal"/>
        <w:spacing w:before="220"/>
        <w:ind w:firstLine="540"/>
        <w:jc w:val="both"/>
      </w:pPr>
      <w:r>
        <w:t>Молл - многофункциональный торгово-развлекательный центр общей площадью от 100000 м</w:t>
      </w:r>
      <w:proofErr w:type="gramStart"/>
      <w:r>
        <w:rPr>
          <w:vertAlign w:val="superscript"/>
        </w:rPr>
        <w:t>2</w:t>
      </w:r>
      <w:proofErr w:type="gramEnd"/>
      <w:r>
        <w:t>.</w:t>
      </w:r>
    </w:p>
    <w:p w:rsidR="000B0A0C" w:rsidRDefault="000B0A0C">
      <w:pPr>
        <w:pStyle w:val="ConsPlusNormal"/>
        <w:spacing w:before="220"/>
        <w:ind w:firstLine="540"/>
        <w:jc w:val="both"/>
      </w:pPr>
      <w:r>
        <w:t xml:space="preserve">В </w:t>
      </w:r>
      <w:hyperlink w:anchor="P376" w:history="1">
        <w:r>
          <w:rPr>
            <w:color w:val="0000FF"/>
          </w:rPr>
          <w:t>строках 4.14</w:t>
        </w:r>
      </w:hyperlink>
      <w:r>
        <w:t xml:space="preserve"> и </w:t>
      </w:r>
      <w:hyperlink w:anchor="P391" w:history="1">
        <w:r>
          <w:rPr>
            <w:color w:val="0000FF"/>
          </w:rPr>
          <w:t>4.15</w:t>
        </w:r>
      </w:hyperlink>
      <w:r>
        <w:t xml:space="preserve"> показывается количество столовых и закусочных. В </w:t>
      </w:r>
      <w:hyperlink w:anchor="P391" w:history="1">
        <w:r>
          <w:rPr>
            <w:color w:val="0000FF"/>
          </w:rPr>
          <w:t>строке 4.15</w:t>
        </w:r>
      </w:hyperlink>
      <w:r>
        <w:t xml:space="preserve"> показывается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w:t>
      </w:r>
      <w:proofErr w:type="gramStart"/>
      <w:r>
        <w:t>,</w:t>
      </w:r>
      <w:proofErr w:type="gramEnd"/>
      <w:r>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hyperlink w:anchor="P391" w:history="1">
        <w:r>
          <w:rPr>
            <w:color w:val="0000FF"/>
          </w:rPr>
          <w:t>строки 4.15</w:t>
        </w:r>
      </w:hyperlink>
      <w:r>
        <w:t xml:space="preserve"> - </w:t>
      </w:r>
      <w:hyperlink w:anchor="P401" w:history="1">
        <w:r>
          <w:rPr>
            <w:color w:val="0000FF"/>
          </w:rPr>
          <w:t>4.15.2</w:t>
        </w:r>
      </w:hyperlink>
      <w:r>
        <w:t xml:space="preserve"> не заполняются.</w:t>
      </w:r>
    </w:p>
    <w:p w:rsidR="000B0A0C" w:rsidRDefault="000B0A0C">
      <w:pPr>
        <w:pStyle w:val="ConsPlusNormal"/>
        <w:spacing w:before="220"/>
        <w:ind w:firstLine="540"/>
        <w:jc w:val="both"/>
      </w:pPr>
      <w:r>
        <w:t>Столовая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0B0A0C" w:rsidRDefault="000B0A0C">
      <w:pPr>
        <w:pStyle w:val="ConsPlusNormal"/>
        <w:spacing w:before="220"/>
        <w:ind w:firstLine="540"/>
        <w:jc w:val="both"/>
      </w:pPr>
      <w:proofErr w:type="gramStart"/>
      <w:r>
        <w:t>Закусочная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w:t>
      </w:r>
      <w:proofErr w:type="gramEnd"/>
    </w:p>
    <w:p w:rsidR="000B0A0C" w:rsidRDefault="000B0A0C">
      <w:pPr>
        <w:pStyle w:val="ConsPlusNormal"/>
        <w:spacing w:before="220"/>
        <w:ind w:firstLine="540"/>
        <w:jc w:val="both"/>
      </w:pPr>
      <w:r>
        <w:t xml:space="preserve">В </w:t>
      </w:r>
      <w:hyperlink w:anchor="P381" w:history="1">
        <w:r>
          <w:rPr>
            <w:color w:val="0000FF"/>
          </w:rPr>
          <w:t>строках 4.14.1</w:t>
        </w:r>
      </w:hyperlink>
      <w:r>
        <w:t xml:space="preserve"> и </w:t>
      </w:r>
      <w:hyperlink w:anchor="P396" w:history="1">
        <w:r>
          <w:rPr>
            <w:color w:val="0000FF"/>
          </w:rPr>
          <w:t>4.15.1</w:t>
        </w:r>
      </w:hyperlink>
      <w:r>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0B0A0C" w:rsidRDefault="000B0A0C">
      <w:pPr>
        <w:pStyle w:val="ConsPlusNormal"/>
        <w:spacing w:before="220"/>
        <w:ind w:firstLine="540"/>
        <w:jc w:val="both"/>
      </w:pPr>
      <w:r>
        <w:t xml:space="preserve">В </w:t>
      </w:r>
      <w:hyperlink w:anchor="P406" w:history="1">
        <w:r>
          <w:rPr>
            <w:color w:val="0000FF"/>
          </w:rPr>
          <w:t>строке 4.16</w:t>
        </w:r>
      </w:hyperlink>
      <w:r>
        <w:t xml:space="preserve"> показывается количество ресторанов, кафе и баров; в </w:t>
      </w:r>
      <w:hyperlink w:anchor="P411" w:history="1">
        <w:r>
          <w:rPr>
            <w:color w:val="0000FF"/>
          </w:rPr>
          <w:t>строке 4.16.1</w:t>
        </w:r>
      </w:hyperlink>
      <w:r>
        <w:t xml:space="preserve"> - число мест в них.</w:t>
      </w:r>
    </w:p>
    <w:p w:rsidR="000B0A0C" w:rsidRDefault="000B0A0C">
      <w:pPr>
        <w:pStyle w:val="ConsPlusNormal"/>
        <w:spacing w:before="220"/>
        <w:ind w:firstLine="540"/>
        <w:jc w:val="both"/>
      </w:pPr>
      <w:r>
        <w:t>Ресторан - предприятие (объект)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0B0A0C" w:rsidRDefault="000B0A0C">
      <w:pPr>
        <w:pStyle w:val="ConsPlusNormal"/>
        <w:spacing w:before="220"/>
        <w:ind w:firstLine="540"/>
        <w:jc w:val="both"/>
      </w:pPr>
      <w:r>
        <w:t>Кафе - предприятие (объект)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0B0A0C" w:rsidRDefault="000B0A0C">
      <w:pPr>
        <w:pStyle w:val="ConsPlusNormal"/>
        <w:spacing w:before="220"/>
        <w:ind w:firstLine="540"/>
        <w:jc w:val="both"/>
      </w:pPr>
      <w:proofErr w:type="gramStart"/>
      <w:r>
        <w:t>Бар - предприятие (объект) питания, оборудованное барной стойкой и реализующее, в зависимости от специализации, алкогольные и (или) безалкогольные напитки, горячие и прохладительные напитки, блюда, холодные и горячие закуски в ограниченном ассортименте, покупные товары.</w:t>
      </w:r>
      <w:proofErr w:type="gramEnd"/>
    </w:p>
    <w:p w:rsidR="000B0A0C" w:rsidRDefault="000B0A0C">
      <w:pPr>
        <w:pStyle w:val="ConsPlusNormal"/>
        <w:spacing w:before="220"/>
        <w:ind w:firstLine="540"/>
        <w:jc w:val="both"/>
      </w:pPr>
      <w:r>
        <w:t xml:space="preserve">В </w:t>
      </w:r>
      <w:hyperlink w:anchor="P386" w:history="1">
        <w:r>
          <w:rPr>
            <w:color w:val="0000FF"/>
          </w:rPr>
          <w:t>строках 4.14.2</w:t>
        </w:r>
      </w:hyperlink>
      <w:r>
        <w:t xml:space="preserve">, </w:t>
      </w:r>
      <w:hyperlink w:anchor="P401" w:history="1">
        <w:r>
          <w:rPr>
            <w:color w:val="0000FF"/>
          </w:rPr>
          <w:t>4.15.2</w:t>
        </w:r>
      </w:hyperlink>
      <w:r>
        <w:t xml:space="preserve"> и </w:t>
      </w:r>
      <w:hyperlink w:anchor="P416" w:history="1">
        <w:r>
          <w:rPr>
            <w:color w:val="0000FF"/>
          </w:rPr>
          <w:t>4.16.2</w:t>
        </w:r>
      </w:hyperlink>
      <w:r>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и тому подобное недоступных для потребителей.</w:t>
      </w:r>
    </w:p>
    <w:p w:rsidR="000B0A0C" w:rsidRDefault="000B0A0C">
      <w:pPr>
        <w:pStyle w:val="ConsPlusNormal"/>
        <w:spacing w:before="220"/>
        <w:ind w:firstLine="540"/>
        <w:jc w:val="both"/>
      </w:pPr>
      <w:r>
        <w:t xml:space="preserve">Объекты общественного питания, расположенные в торговых центрах, торговых комплексах, </w:t>
      </w:r>
      <w:r>
        <w:lastRenderedPageBreak/>
        <w:t xml:space="preserve">аутлет-центрах и моллах учитываются в </w:t>
      </w:r>
      <w:hyperlink w:anchor="P376" w:history="1">
        <w:r>
          <w:rPr>
            <w:color w:val="0000FF"/>
          </w:rPr>
          <w:t>строках 4.14</w:t>
        </w:r>
      </w:hyperlink>
      <w:r>
        <w:t xml:space="preserve"> - </w:t>
      </w:r>
      <w:hyperlink w:anchor="P406" w:history="1">
        <w:r>
          <w:rPr>
            <w:color w:val="0000FF"/>
          </w:rPr>
          <w:t>4.16</w:t>
        </w:r>
      </w:hyperlink>
      <w:r>
        <w:t>.</w:t>
      </w:r>
    </w:p>
    <w:p w:rsidR="000B0A0C" w:rsidRDefault="000B0A0C">
      <w:pPr>
        <w:pStyle w:val="ConsPlusNormal"/>
        <w:ind w:firstLine="540"/>
        <w:jc w:val="both"/>
      </w:pPr>
    </w:p>
    <w:p w:rsidR="000B0A0C" w:rsidRDefault="000B0A0C">
      <w:pPr>
        <w:pStyle w:val="ConsPlusNormal"/>
        <w:jc w:val="center"/>
        <w:outlineLvl w:val="2"/>
      </w:pPr>
      <w:r>
        <w:t>Спортивные сооружения</w:t>
      </w:r>
    </w:p>
    <w:p w:rsidR="000B0A0C" w:rsidRDefault="000B0A0C">
      <w:pPr>
        <w:pStyle w:val="ConsPlusNormal"/>
        <w:ind w:firstLine="540"/>
        <w:jc w:val="both"/>
      </w:pPr>
    </w:p>
    <w:p w:rsidR="000B0A0C" w:rsidRDefault="000B0A0C">
      <w:pPr>
        <w:pStyle w:val="ConsPlusNormal"/>
        <w:ind w:firstLine="540"/>
        <w:jc w:val="both"/>
      </w:pPr>
      <w:r>
        <w:t>Информация о числе спортивных сооружений (</w:t>
      </w:r>
      <w:hyperlink w:anchor="P426" w:history="1">
        <w:r>
          <w:rPr>
            <w:color w:val="0000FF"/>
          </w:rPr>
          <w:t>строки 5</w:t>
        </w:r>
      </w:hyperlink>
      <w:r>
        <w:t xml:space="preserve"> - </w:t>
      </w:r>
      <w:hyperlink w:anchor="P476" w:history="1">
        <w:r>
          <w:rPr>
            <w:color w:val="0000FF"/>
          </w:rPr>
          <w:t>5.5.1</w:t>
        </w:r>
      </w:hyperlink>
      <w:r>
        <w:t xml:space="preserve">) заполняется в соответствии с </w:t>
      </w:r>
      <w:hyperlink r:id="rId33" w:history="1">
        <w:r>
          <w:rPr>
            <w:color w:val="0000FF"/>
          </w:rPr>
          <w:t>формой</w:t>
        </w:r>
      </w:hyperlink>
      <w:r>
        <w:t xml:space="preserve"> федерального статистического наблюдения N 1-ФК "Сведения о физической культуре и спорте".</w:t>
      </w:r>
    </w:p>
    <w:p w:rsidR="000B0A0C" w:rsidRDefault="000B0A0C">
      <w:pPr>
        <w:pStyle w:val="ConsPlusNormal"/>
        <w:spacing w:before="220"/>
        <w:ind w:firstLine="540"/>
        <w:jc w:val="both"/>
      </w:pPr>
      <w:proofErr w:type="gramStart"/>
      <w:r>
        <w:t xml:space="preserve">В </w:t>
      </w:r>
      <w:hyperlink w:anchor="P426" w:history="1">
        <w:r>
          <w:rPr>
            <w:color w:val="0000FF"/>
          </w:rPr>
          <w:t>строке 5</w:t>
        </w:r>
      </w:hyperlink>
      <w:r>
        <w:t xml:space="preserve">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w:t>
      </w:r>
      <w:proofErr w:type="gramEnd"/>
      <w:r>
        <w:t>, имеющие паспорта или учетные карточки (плоскостные спортивные сооружения), зарегистрированные в установленном порядке.</w:t>
      </w:r>
    </w:p>
    <w:p w:rsidR="000B0A0C" w:rsidRDefault="000B0A0C">
      <w:pPr>
        <w:pStyle w:val="ConsPlusNormal"/>
        <w:spacing w:before="220"/>
        <w:ind w:firstLine="540"/>
        <w:jc w:val="both"/>
      </w:pPr>
      <w:r>
        <w:t>Кроме того, необходимо учитывать спортивные залы (площадки) общеобразовательных школ, средних и высших учебных заведений.</w:t>
      </w:r>
    </w:p>
    <w:p w:rsidR="000B0A0C" w:rsidRDefault="000B0A0C">
      <w:pPr>
        <w:pStyle w:val="ConsPlusNormal"/>
        <w:spacing w:before="220"/>
        <w:ind w:firstLine="540"/>
        <w:jc w:val="both"/>
      </w:pPr>
      <w:r>
        <w:t>Спортивные сооружения учитываются по месту их фактического расположения.</w:t>
      </w:r>
    </w:p>
    <w:p w:rsidR="000B0A0C" w:rsidRDefault="000B0A0C">
      <w:pPr>
        <w:pStyle w:val="ConsPlusNormal"/>
        <w:spacing w:before="220"/>
        <w:ind w:firstLine="540"/>
        <w:jc w:val="both"/>
      </w:pPr>
      <w:r>
        <w:t xml:space="preserve">В </w:t>
      </w:r>
      <w:hyperlink w:anchor="P441" w:history="1">
        <w:r>
          <w:rPr>
            <w:color w:val="0000FF"/>
          </w:rPr>
          <w:t>строке 5.2</w:t>
        </w:r>
      </w:hyperlink>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451" w:history="1">
        <w:r>
          <w:rPr>
            <w:color w:val="0000FF"/>
          </w:rPr>
          <w:t>строке 5.3</w:t>
        </w:r>
      </w:hyperlink>
      <w:r>
        <w:t xml:space="preserve"> "плоскостные спортивные сооружения".</w:t>
      </w:r>
    </w:p>
    <w:p w:rsidR="000B0A0C" w:rsidRDefault="000B0A0C">
      <w:pPr>
        <w:pStyle w:val="ConsPlusNormal"/>
        <w:spacing w:before="220"/>
        <w:ind w:firstLine="540"/>
        <w:jc w:val="both"/>
      </w:pPr>
      <w:proofErr w:type="gramStart"/>
      <w:r>
        <w:t xml:space="preserve">В </w:t>
      </w:r>
      <w:hyperlink w:anchor="P451" w:history="1">
        <w:r>
          <w:rPr>
            <w:color w:val="0000FF"/>
          </w:rPr>
          <w:t>строке 5.3</w:t>
        </w:r>
      </w:hyperlink>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0B0A0C" w:rsidRDefault="000B0A0C">
      <w:pPr>
        <w:pStyle w:val="ConsPlusNormal"/>
        <w:spacing w:before="220"/>
        <w:ind w:firstLine="540"/>
        <w:jc w:val="both"/>
      </w:pPr>
      <w:r>
        <w:t xml:space="preserve">В </w:t>
      </w:r>
      <w:hyperlink w:anchor="P461" w:history="1">
        <w:r>
          <w:rPr>
            <w:color w:val="0000FF"/>
          </w:rPr>
          <w:t>строке 5.4</w:t>
        </w:r>
      </w:hyperlink>
      <w:r>
        <w:t xml:space="preserve"> учету подлежат крытые сооружения, оборудованные для определенного вида занятий или универсального назначения.</w:t>
      </w:r>
    </w:p>
    <w:p w:rsidR="000B0A0C" w:rsidRDefault="000B0A0C">
      <w:pPr>
        <w:pStyle w:val="ConsPlusNormal"/>
        <w:spacing w:before="220"/>
        <w:ind w:firstLine="540"/>
        <w:jc w:val="both"/>
      </w:pPr>
      <w:r>
        <w:t xml:space="preserve">В </w:t>
      </w:r>
      <w:hyperlink w:anchor="P471" w:history="1">
        <w:r>
          <w:rPr>
            <w:color w:val="0000FF"/>
          </w:rPr>
          <w:t>строке 5.5</w:t>
        </w:r>
      </w:hyperlink>
      <w:r>
        <w:t xml:space="preserve"> учитываются открытые и крытые ванны плавательных бассейнов, размером не менее 10 x 6 метров.</w:t>
      </w:r>
    </w:p>
    <w:p w:rsidR="000B0A0C" w:rsidRDefault="000B0A0C">
      <w:pPr>
        <w:pStyle w:val="ConsPlusNormal"/>
        <w:spacing w:before="220"/>
        <w:ind w:firstLine="540"/>
        <w:jc w:val="both"/>
      </w:pPr>
      <w:r>
        <w:t xml:space="preserve">Информация о числе детско-юношеских спортивных школ и </w:t>
      </w:r>
      <w:proofErr w:type="gramStart"/>
      <w:r>
        <w:t>численности</w:t>
      </w:r>
      <w:proofErr w:type="gramEnd"/>
      <w:r>
        <w:t xml:space="preserve"> занимающихся в них (</w:t>
      </w:r>
      <w:hyperlink w:anchor="P481" w:history="1">
        <w:r>
          <w:rPr>
            <w:color w:val="0000FF"/>
          </w:rPr>
          <w:t>строки 6</w:t>
        </w:r>
      </w:hyperlink>
      <w:r>
        <w:t xml:space="preserve"> и </w:t>
      </w:r>
      <w:hyperlink w:anchor="P491" w:history="1">
        <w:r>
          <w:rPr>
            <w:color w:val="0000FF"/>
          </w:rPr>
          <w:t>7</w:t>
        </w:r>
      </w:hyperlink>
      <w:r>
        <w:t xml:space="preserve">) заполняется в соответствии с формами федерального статистического наблюдения </w:t>
      </w:r>
      <w:hyperlink r:id="rId34" w:history="1">
        <w:r>
          <w:rPr>
            <w:color w:val="0000FF"/>
          </w:rPr>
          <w:t>N 5-ФК</w:t>
        </w:r>
      </w:hyperlink>
      <w:r>
        <w:t xml:space="preserve"> "Сведения по организациям, осуществляющим спортивную подготовку" и </w:t>
      </w:r>
      <w:hyperlink r:id="rId35" w:history="1">
        <w:r>
          <w:rPr>
            <w:color w:val="0000FF"/>
          </w:rPr>
          <w:t>N 3-АФК</w:t>
        </w:r>
      </w:hyperlink>
      <w:r>
        <w:t xml:space="preserve"> "Сведения об адаптивной физической культуре и спорте".</w:t>
      </w:r>
    </w:p>
    <w:p w:rsidR="000B0A0C" w:rsidRDefault="000B0A0C">
      <w:pPr>
        <w:pStyle w:val="ConsPlusNormal"/>
        <w:spacing w:before="220"/>
        <w:ind w:firstLine="540"/>
        <w:jc w:val="both"/>
      </w:pPr>
      <w:proofErr w:type="gramStart"/>
      <w:r>
        <w:t xml:space="preserve">В </w:t>
      </w:r>
      <w:hyperlink w:anchor="P481" w:history="1">
        <w:r>
          <w:rPr>
            <w:color w:val="0000FF"/>
          </w:rPr>
          <w:t>строке 6</w:t>
        </w:r>
      </w:hyperlink>
      <w:r>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N 5-ФК, раздел I: графа 4 + графа 6 по </w:t>
      </w:r>
      <w:hyperlink r:id="rId36" w:history="1">
        <w:r>
          <w:rPr>
            <w:color w:val="0000FF"/>
          </w:rPr>
          <w:t>строке 4</w:t>
        </w:r>
      </w:hyperlink>
      <w:r>
        <w:t>), а также для инвалидов - ДЮСАШ и</w:t>
      </w:r>
      <w:proofErr w:type="gramEnd"/>
      <w:r>
        <w:t xml:space="preserve"> СДЮСАШ (форма N 3-АФК, </w:t>
      </w:r>
      <w:hyperlink r:id="rId37" w:history="1">
        <w:r>
          <w:rPr>
            <w:color w:val="0000FF"/>
          </w:rPr>
          <w:t>строка 5</w:t>
        </w:r>
      </w:hyperlink>
      <w:r>
        <w:t xml:space="preserve"> + </w:t>
      </w:r>
      <w:hyperlink r:id="rId38" w:history="1">
        <w:r>
          <w:rPr>
            <w:color w:val="0000FF"/>
          </w:rPr>
          <w:t>строка 6</w:t>
        </w:r>
      </w:hyperlink>
      <w:r>
        <w:t xml:space="preserve"> по графе 3, раздел I).</w:t>
      </w:r>
    </w:p>
    <w:p w:rsidR="000B0A0C" w:rsidRDefault="000B0A0C">
      <w:pPr>
        <w:pStyle w:val="ConsPlusNormal"/>
        <w:spacing w:before="220"/>
        <w:ind w:firstLine="540"/>
        <w:jc w:val="both"/>
      </w:pPr>
      <w:proofErr w:type="gramStart"/>
      <w:r>
        <w:t xml:space="preserve">В </w:t>
      </w:r>
      <w:hyperlink w:anchor="P491" w:history="1">
        <w:r>
          <w:rPr>
            <w:color w:val="0000FF"/>
          </w:rPr>
          <w:t>строке 7</w:t>
        </w:r>
      </w:hyperlink>
      <w:r>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w:t>
      </w:r>
      <w:r>
        <w:lastRenderedPageBreak/>
        <w:t xml:space="preserve">общественных и частных организаций, за исключением общеобразовательных школ (форма N 5-ФК, раздел II: </w:t>
      </w:r>
      <w:hyperlink r:id="rId39" w:history="1">
        <w:r>
          <w:rPr>
            <w:color w:val="0000FF"/>
          </w:rPr>
          <w:t>строка 253</w:t>
        </w:r>
      </w:hyperlink>
      <w:r>
        <w:t xml:space="preserve"> + </w:t>
      </w:r>
      <w:hyperlink r:id="rId40" w:history="1">
        <w:r>
          <w:rPr>
            <w:color w:val="0000FF"/>
          </w:rPr>
          <w:t>строка 261</w:t>
        </w:r>
      </w:hyperlink>
      <w:r>
        <w:t xml:space="preserve"> по графе 5), и для инвалидов - ДЮСАШ и СДЮСАШ (форма N</w:t>
      </w:r>
      <w:proofErr w:type="gramEnd"/>
      <w:r>
        <w:t xml:space="preserve"> 3-АФК, </w:t>
      </w:r>
      <w:hyperlink r:id="rId41" w:history="1">
        <w:r>
          <w:rPr>
            <w:color w:val="0000FF"/>
          </w:rPr>
          <w:t>строка 5</w:t>
        </w:r>
      </w:hyperlink>
      <w:r>
        <w:t xml:space="preserve"> + </w:t>
      </w:r>
      <w:hyperlink r:id="rId42" w:history="1">
        <w:r>
          <w:rPr>
            <w:color w:val="0000FF"/>
          </w:rPr>
          <w:t>строка 6</w:t>
        </w:r>
      </w:hyperlink>
      <w:r>
        <w:t xml:space="preserve"> по графе 9, раздел I). Учет занимающихся (включая инвалидов) ведется по журналам учета работы тренировочных групп.</w:t>
      </w:r>
    </w:p>
    <w:p w:rsidR="000B0A0C" w:rsidRDefault="000B0A0C">
      <w:pPr>
        <w:pStyle w:val="ConsPlusNormal"/>
        <w:ind w:firstLine="540"/>
        <w:jc w:val="both"/>
      </w:pPr>
    </w:p>
    <w:p w:rsidR="000B0A0C" w:rsidRDefault="000B0A0C">
      <w:pPr>
        <w:pStyle w:val="ConsPlusNormal"/>
        <w:jc w:val="center"/>
        <w:outlineLvl w:val="2"/>
      </w:pPr>
      <w:r>
        <w:t>Коммунальная сфера</w:t>
      </w:r>
    </w:p>
    <w:p w:rsidR="000B0A0C" w:rsidRDefault="000B0A0C">
      <w:pPr>
        <w:pStyle w:val="ConsPlusNormal"/>
        <w:ind w:firstLine="540"/>
        <w:jc w:val="both"/>
      </w:pPr>
    </w:p>
    <w:p w:rsidR="000B0A0C" w:rsidRDefault="000B0A0C">
      <w:pPr>
        <w:pStyle w:val="ConsPlusNormal"/>
        <w:ind w:firstLine="540"/>
        <w:jc w:val="both"/>
      </w:pPr>
      <w:r>
        <w:t xml:space="preserve">В </w:t>
      </w:r>
      <w:hyperlink w:anchor="P501" w:history="1">
        <w:r>
          <w:rPr>
            <w:color w:val="0000FF"/>
          </w:rPr>
          <w:t>строке 8</w:t>
        </w:r>
      </w:hyperlink>
      <w:r>
        <w:t xml:space="preserve"> показывается протяженность улиц, проспектов, переулков, проездов и тому подобное как замощенных, так и незамощенных,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0B0A0C" w:rsidRDefault="000B0A0C">
      <w:pPr>
        <w:pStyle w:val="ConsPlusNormal"/>
        <w:spacing w:before="220"/>
        <w:ind w:firstLine="540"/>
        <w:jc w:val="both"/>
      </w:pPr>
      <w:r>
        <w:t xml:space="preserve">В </w:t>
      </w:r>
      <w:hyperlink w:anchor="P506" w:history="1">
        <w:r>
          <w:rPr>
            <w:color w:val="0000FF"/>
          </w:rPr>
          <w:t>строке 8.1</w:t>
        </w:r>
      </w:hyperlink>
      <w: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w:t>
      </w:r>
    </w:p>
    <w:p w:rsidR="000B0A0C" w:rsidRDefault="000B0A0C">
      <w:pPr>
        <w:pStyle w:val="ConsPlusNormal"/>
        <w:spacing w:before="220"/>
        <w:ind w:firstLine="540"/>
        <w:jc w:val="both"/>
      </w:pPr>
      <w:r>
        <w:t>Протяженность освещенных улиц и мостов показывается по их оси независимо от того, освещены они с двух или с одной стороны.</w:t>
      </w:r>
    </w:p>
    <w:p w:rsidR="000B0A0C" w:rsidRDefault="000B0A0C">
      <w:pPr>
        <w:pStyle w:val="ConsPlusNormal"/>
        <w:spacing w:before="220"/>
        <w:ind w:firstLine="540"/>
        <w:jc w:val="both"/>
      </w:pPr>
      <w:r>
        <w:t xml:space="preserve">Протяжение освещаемых частей улиц, проездов, улиц-набережных не должно быть больше общего протяжения улиц, учтенного по </w:t>
      </w:r>
      <w:hyperlink w:anchor="P501" w:history="1">
        <w:r>
          <w:rPr>
            <w:color w:val="0000FF"/>
          </w:rPr>
          <w:t>строке 8</w:t>
        </w:r>
      </w:hyperlink>
      <w:r>
        <w:t>.</w:t>
      </w:r>
    </w:p>
    <w:p w:rsidR="000B0A0C" w:rsidRDefault="000B0A0C">
      <w:pPr>
        <w:pStyle w:val="ConsPlusNormal"/>
        <w:spacing w:before="220"/>
        <w:ind w:firstLine="540"/>
        <w:jc w:val="both"/>
      </w:pPr>
      <w:r>
        <w:t xml:space="preserve">В </w:t>
      </w:r>
      <w:hyperlink w:anchor="P511" w:history="1">
        <w:r>
          <w:rPr>
            <w:color w:val="0000FF"/>
          </w:rPr>
          <w:t>строке 9</w:t>
        </w:r>
      </w:hyperlink>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B0A0C" w:rsidRDefault="000B0A0C">
      <w:pPr>
        <w:pStyle w:val="ConsPlusNormal"/>
        <w:spacing w:before="220"/>
        <w:ind w:firstLine="540"/>
        <w:jc w:val="both"/>
      </w:pPr>
      <w:r>
        <w:t xml:space="preserve">При заполнении </w:t>
      </w:r>
      <w:hyperlink w:anchor="P516" w:history="1">
        <w:r>
          <w:rPr>
            <w:color w:val="0000FF"/>
          </w:rPr>
          <w:t>строк 10</w:t>
        </w:r>
      </w:hyperlink>
      <w:r>
        <w:t xml:space="preserve">, </w:t>
      </w:r>
      <w:hyperlink w:anchor="P521" w:history="1">
        <w:r>
          <w:rPr>
            <w:color w:val="0000FF"/>
          </w:rPr>
          <w:t>11</w:t>
        </w:r>
      </w:hyperlink>
      <w:r>
        <w:t xml:space="preserve">, </w:t>
      </w:r>
      <w:hyperlink w:anchor="P525" w:history="1">
        <w:r>
          <w:rPr>
            <w:color w:val="0000FF"/>
          </w:rPr>
          <w:t>10.1</w:t>
        </w:r>
      </w:hyperlink>
      <w:r>
        <w:t xml:space="preserve">, </w:t>
      </w:r>
      <w:hyperlink w:anchor="P530" w:history="1">
        <w:r>
          <w:rPr>
            <w:color w:val="0000FF"/>
          </w:rPr>
          <w:t>11.1</w:t>
        </w:r>
      </w:hyperlink>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gramStart"/>
      <w:r>
        <w:t>тыс</w:t>
      </w:r>
      <w:proofErr w:type="gramEnd"/>
      <w:r>
        <w:t xml:space="preserve"> м</w:t>
      </w:r>
      <w:r>
        <w:rPr>
          <w:vertAlign w:val="superscript"/>
        </w:rPr>
        <w:t>3</w:t>
      </w:r>
      <w:r>
        <w:t>, тыс т).</w:t>
      </w:r>
    </w:p>
    <w:p w:rsidR="000B0A0C" w:rsidRDefault="000B0A0C">
      <w:pPr>
        <w:pStyle w:val="ConsPlusNormal"/>
        <w:spacing w:before="220"/>
        <w:ind w:firstLine="540"/>
        <w:jc w:val="both"/>
      </w:pPr>
      <w:proofErr w:type="gramStart"/>
      <w:r>
        <w:t xml:space="preserve">Определение объема и массы твердых коммунальных отходов и их сопоставление осуществляется в соответствии со </w:t>
      </w:r>
      <w:hyperlink r:id="rId43" w:history="1">
        <w:r>
          <w:rPr>
            <w:color w:val="0000FF"/>
          </w:rPr>
          <w:t>ст. 24.10</w:t>
        </w:r>
      </w:hyperlink>
      <w:r>
        <w:t xml:space="preserve"> Федерального закона от 24.06.1998 N 89-ФЗ "Об отходах производства и потребления", </w:t>
      </w:r>
      <w:hyperlink r:id="rId4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03.06.2016 N 505, </w:t>
      </w:r>
      <w:hyperlink r:id="rId4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04.04.2016</w:t>
      </w:r>
      <w:proofErr w:type="gramEnd"/>
      <w:r>
        <w:t xml:space="preserve"> N 269, и Методическими </w:t>
      </w:r>
      <w:hyperlink r:id="rId46" w:history="1">
        <w:r>
          <w:rPr>
            <w:color w:val="0000FF"/>
          </w:rPr>
          <w:t>рекомендациями</w:t>
        </w:r>
      </w:hyperlink>
      <w:r>
        <w:t xml:space="preserve"> по вопросам, связанным с определением нормативов накопления твердых коммунальных отходов, утвержденными приказом Минстроя России от 28.07.2016 N 524/пр.</w:t>
      </w:r>
    </w:p>
    <w:p w:rsidR="000B0A0C" w:rsidRDefault="000B0A0C">
      <w:pPr>
        <w:pStyle w:val="ConsPlusNormal"/>
        <w:spacing w:before="220"/>
        <w:ind w:firstLine="540"/>
        <w:jc w:val="both"/>
      </w:pPr>
      <w:r>
        <w:t xml:space="preserve">В </w:t>
      </w:r>
      <w:hyperlink w:anchor="P516" w:history="1">
        <w:r>
          <w:rPr>
            <w:color w:val="0000FF"/>
          </w:rPr>
          <w:t>строках 10</w:t>
        </w:r>
      </w:hyperlink>
      <w:r>
        <w:t xml:space="preserve">, </w:t>
      </w:r>
      <w:hyperlink w:anchor="P521" w:history="1">
        <w:r>
          <w:rPr>
            <w:color w:val="0000FF"/>
          </w:rPr>
          <w:t>11</w:t>
        </w:r>
      </w:hyperlink>
      <w:r>
        <w:t xml:space="preserve">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0B0A0C" w:rsidRDefault="000B0A0C">
      <w:pPr>
        <w:pStyle w:val="ConsPlusNormal"/>
        <w:spacing w:before="220"/>
        <w:ind w:firstLine="540"/>
        <w:jc w:val="both"/>
      </w:pPr>
      <w:r>
        <w:t xml:space="preserve">В </w:t>
      </w:r>
      <w:hyperlink w:anchor="P525" w:history="1">
        <w:r>
          <w:rPr>
            <w:color w:val="0000FF"/>
          </w:rPr>
          <w:t>строках 10.1</w:t>
        </w:r>
      </w:hyperlink>
      <w:r>
        <w:t xml:space="preserve">, </w:t>
      </w:r>
      <w:hyperlink w:anchor="P530" w:history="1">
        <w:r>
          <w:rPr>
            <w:color w:val="0000FF"/>
          </w:rPr>
          <w:t>11.1</w:t>
        </w:r>
      </w:hyperlink>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w:t>
      </w:r>
      <w:r>
        <w:lastRenderedPageBreak/>
        <w:t>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0B0A0C" w:rsidRDefault="000B0A0C">
      <w:pPr>
        <w:pStyle w:val="ConsPlusNormal"/>
        <w:spacing w:before="220"/>
        <w:ind w:firstLine="540"/>
        <w:jc w:val="both"/>
      </w:pPr>
      <w:r>
        <w:t xml:space="preserve">В </w:t>
      </w:r>
      <w:hyperlink w:anchor="P534" w:history="1">
        <w:r>
          <w:rPr>
            <w:color w:val="0000FF"/>
          </w:rPr>
          <w:t>строке 12</w:t>
        </w:r>
      </w:hyperlink>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0B0A0C" w:rsidRDefault="000B0A0C">
      <w:pPr>
        <w:pStyle w:val="ConsPlusNormal"/>
        <w:spacing w:before="220"/>
        <w:ind w:firstLine="540"/>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0B0A0C" w:rsidRDefault="000B0A0C">
      <w:pPr>
        <w:pStyle w:val="ConsPlusNormal"/>
        <w:spacing w:before="220"/>
        <w:ind w:firstLine="540"/>
        <w:jc w:val="both"/>
      </w:pPr>
      <w:r>
        <w:t xml:space="preserve">Протяжение уличной газовой сети учитывается в одиночном исчислении, т.е. в одну линию. Если по улице уложены трубы в </w:t>
      </w:r>
      <w:proofErr w:type="gramStart"/>
      <w:r>
        <w:t>две и более линий</w:t>
      </w:r>
      <w:proofErr w:type="gramEnd"/>
      <w:r>
        <w:t>, то для определения протяженности газовой сети необходимо суммировать протяженности всех линий.</w:t>
      </w:r>
    </w:p>
    <w:p w:rsidR="000B0A0C" w:rsidRDefault="000B0A0C">
      <w:pPr>
        <w:pStyle w:val="ConsPlusNormal"/>
        <w:spacing w:before="220"/>
        <w:ind w:firstLine="540"/>
        <w:jc w:val="both"/>
      </w:pPr>
      <w:r>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x 2 = 1050 м.</w:t>
      </w:r>
    </w:p>
    <w:p w:rsidR="000B0A0C" w:rsidRDefault="000B0A0C">
      <w:pPr>
        <w:pStyle w:val="ConsPlusNormal"/>
        <w:spacing w:before="220"/>
        <w:ind w:firstLine="540"/>
        <w:jc w:val="both"/>
      </w:pPr>
      <w:r>
        <w:t>В протяжение уличной газовой сети не включается длина вводов, внутридворовых и внутриквартальных сетей.</w:t>
      </w:r>
    </w:p>
    <w:p w:rsidR="000B0A0C" w:rsidRDefault="000B0A0C">
      <w:pPr>
        <w:pStyle w:val="ConsPlusNormal"/>
        <w:spacing w:before="220"/>
        <w:ind w:firstLine="540"/>
        <w:jc w:val="both"/>
      </w:pPr>
      <w:r>
        <w:t xml:space="preserve">В </w:t>
      </w:r>
      <w:hyperlink w:anchor="P539" w:history="1">
        <w:r>
          <w:rPr>
            <w:color w:val="0000FF"/>
          </w:rPr>
          <w:t>строке 13</w:t>
        </w:r>
      </w:hyperlink>
      <w:r>
        <w:t xml:space="preserve"> 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0B0A0C" w:rsidRDefault="000B0A0C">
      <w:pPr>
        <w:pStyle w:val="ConsPlusNormal"/>
        <w:spacing w:before="220"/>
        <w:ind w:firstLine="540"/>
        <w:jc w:val="both"/>
      </w:pPr>
      <w:proofErr w:type="gramStart"/>
      <w:r>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t xml:space="preserve"> Населенный пункт не является газифицированным при использовании в домах сжиженного газа в баллонах.</w:t>
      </w:r>
    </w:p>
    <w:p w:rsidR="000B0A0C" w:rsidRDefault="000B0A0C">
      <w:pPr>
        <w:pStyle w:val="ConsPlusNormal"/>
        <w:spacing w:before="220"/>
        <w:ind w:firstLine="540"/>
        <w:jc w:val="both"/>
      </w:pPr>
      <w:r>
        <w:t xml:space="preserve">В </w:t>
      </w:r>
      <w:hyperlink w:anchor="P544" w:history="1">
        <w:r>
          <w:rPr>
            <w:color w:val="0000FF"/>
          </w:rPr>
          <w:t>строке 14</w:t>
        </w:r>
      </w:hyperlink>
      <w: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бюджетофинансируемым организациям. </w:t>
      </w:r>
      <w:proofErr w:type="gramStart"/>
      <w:r>
        <w:t>К бюджетофинансируемым организациям относятся: образовательные организации (школы, интернаты, техникумы, училища, институты и тому подобное); лечебно-профилактические организации (больницы, поликлиники, амбулатории, медпункты, санатории и тому подобное); физкультурно-спортивные организации (спортклубы, стадионы и тому подобное); организации культуры (музеи, парки и тому подобное); детские дошкольные организации (детские сады, ясли); детские дома, детские оздоровительные лагеря; дома для престарелых и инвалидов;</w:t>
      </w:r>
      <w:proofErr w:type="gramEnd"/>
      <w: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другие)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0B0A0C" w:rsidRDefault="000B0A0C">
      <w:pPr>
        <w:pStyle w:val="ConsPlusNormal"/>
        <w:spacing w:before="220"/>
        <w:ind w:firstLine="540"/>
        <w:jc w:val="both"/>
      </w:pPr>
      <w:r>
        <w:t xml:space="preserve">В </w:t>
      </w:r>
      <w:hyperlink w:anchor="P554" w:history="1">
        <w:r>
          <w:rPr>
            <w:color w:val="0000FF"/>
          </w:rPr>
          <w:t>строке 15</w:t>
        </w:r>
      </w:hyperlink>
      <w:r>
        <w:t xml:space="preserve">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w:t>
      </w:r>
      <w:r>
        <w:lastRenderedPageBreak/>
        <w:t>года. Протяженность тепловых сетей определяется по длине трассы с уложенными в ней двумя трубопроводами.</w:t>
      </w:r>
    </w:p>
    <w:p w:rsidR="000B0A0C" w:rsidRDefault="000B0A0C">
      <w:pPr>
        <w:pStyle w:val="ConsPlusNormal"/>
        <w:spacing w:before="220"/>
        <w:ind w:firstLine="540"/>
        <w:jc w:val="both"/>
      </w:pPr>
      <w:r>
        <w:t xml:space="preserve">В </w:t>
      </w:r>
      <w:hyperlink w:anchor="P569" w:history="1">
        <w:r>
          <w:rPr>
            <w:color w:val="0000FF"/>
          </w:rPr>
          <w:t>строке 16</w:t>
        </w:r>
      </w:hyperlink>
      <w:r>
        <w:t xml:space="preserve"> отражается одиночное протяжение уличной водопроводной сети (без летних водопроводов),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"Безхозяйная" сеть, в том числе эксплуатируемая, в </w:t>
      </w:r>
      <w:hyperlink w:anchor="P39" w:history="1">
        <w:r>
          <w:rPr>
            <w:color w:val="0000FF"/>
          </w:rPr>
          <w:t>форме</w:t>
        </w:r>
      </w:hyperlink>
      <w:r>
        <w:t xml:space="preserve"> не отражается.</w:t>
      </w:r>
    </w:p>
    <w:p w:rsidR="000B0A0C" w:rsidRDefault="000B0A0C">
      <w:pPr>
        <w:pStyle w:val="ConsPlusNormal"/>
        <w:spacing w:before="220"/>
        <w:ind w:firstLine="540"/>
        <w:jc w:val="both"/>
      </w:pPr>
      <w:r>
        <w:t xml:space="preserve">В </w:t>
      </w:r>
      <w:hyperlink w:anchor="P584" w:history="1">
        <w:r>
          <w:rPr>
            <w:color w:val="0000FF"/>
          </w:rPr>
          <w:t>строке 16.3</w:t>
        </w:r>
      </w:hyperlink>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w:t>
      </w:r>
    </w:p>
    <w:p w:rsidR="000B0A0C" w:rsidRDefault="000B0A0C">
      <w:pPr>
        <w:pStyle w:val="ConsPlusNormal"/>
        <w:spacing w:before="220"/>
        <w:ind w:firstLine="540"/>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0B0A0C" w:rsidRDefault="000B0A0C">
      <w:pPr>
        <w:pStyle w:val="ConsPlusNormal"/>
        <w:spacing w:before="220"/>
        <w:ind w:firstLine="540"/>
        <w:jc w:val="both"/>
      </w:pPr>
      <w:r>
        <w:t xml:space="preserve">В </w:t>
      </w:r>
      <w:hyperlink w:anchor="P589" w:history="1">
        <w:r>
          <w:rPr>
            <w:color w:val="0000FF"/>
          </w:rPr>
          <w:t>строке 17</w:t>
        </w:r>
      </w:hyperlink>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0B0A0C" w:rsidRDefault="000B0A0C">
      <w:pPr>
        <w:pStyle w:val="ConsPlusNormal"/>
        <w:spacing w:before="220"/>
        <w:ind w:firstLine="540"/>
        <w:jc w:val="both"/>
      </w:pPr>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0B0A0C" w:rsidRDefault="000B0A0C">
      <w:pPr>
        <w:pStyle w:val="ConsPlusNormal"/>
        <w:spacing w:before="220"/>
        <w:ind w:firstLine="540"/>
        <w:jc w:val="both"/>
      </w:pPr>
      <w:r>
        <w:t xml:space="preserve">В </w:t>
      </w:r>
      <w:hyperlink w:anchor="P604" w:history="1">
        <w:r>
          <w:rPr>
            <w:color w:val="0000FF"/>
          </w:rPr>
          <w:t>строке 17.3</w:t>
        </w:r>
      </w:hyperlink>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0B0A0C" w:rsidRDefault="000B0A0C">
      <w:pPr>
        <w:pStyle w:val="ConsPlusNormal"/>
        <w:spacing w:before="220"/>
        <w:ind w:firstLine="540"/>
        <w:jc w:val="both"/>
      </w:pPr>
      <w:r>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0B0A0C" w:rsidRDefault="000B0A0C">
      <w:pPr>
        <w:pStyle w:val="ConsPlusNormal"/>
        <w:spacing w:before="220"/>
        <w:ind w:firstLine="540"/>
        <w:jc w:val="both"/>
      </w:pPr>
      <w:r>
        <w:t xml:space="preserve">По </w:t>
      </w:r>
      <w:hyperlink w:anchor="P544" w:history="1">
        <w:r>
          <w:rPr>
            <w:color w:val="0000FF"/>
          </w:rPr>
          <w:t>строкам 14</w:t>
        </w:r>
      </w:hyperlink>
      <w:r>
        <w:t xml:space="preserve">, </w:t>
      </w:r>
      <w:hyperlink w:anchor="P554" w:history="1">
        <w:r>
          <w:rPr>
            <w:color w:val="0000FF"/>
          </w:rPr>
          <w:t>15</w:t>
        </w:r>
      </w:hyperlink>
      <w:r>
        <w:t xml:space="preserve">, </w:t>
      </w:r>
      <w:hyperlink w:anchor="P569" w:history="1">
        <w:r>
          <w:rPr>
            <w:color w:val="0000FF"/>
          </w:rPr>
          <w:t>16</w:t>
        </w:r>
      </w:hyperlink>
      <w:r>
        <w:t xml:space="preserve">, </w:t>
      </w:r>
      <w:hyperlink w:anchor="P589" w:history="1">
        <w:r>
          <w:rPr>
            <w:color w:val="0000FF"/>
          </w:rPr>
          <w:t>17</w:t>
        </w:r>
      </w:hyperlink>
      <w:r>
        <w:t xml:space="preserve"> также учитываются арендованные мощности организациями.</w:t>
      </w:r>
    </w:p>
    <w:p w:rsidR="000B0A0C" w:rsidRDefault="000B0A0C">
      <w:pPr>
        <w:pStyle w:val="ConsPlusNormal"/>
        <w:spacing w:before="220"/>
        <w:ind w:firstLine="540"/>
        <w:jc w:val="both"/>
      </w:pPr>
      <w:r>
        <w:t xml:space="preserve">По </w:t>
      </w:r>
      <w:hyperlink w:anchor="P544" w:history="1">
        <w:r>
          <w:rPr>
            <w:color w:val="0000FF"/>
          </w:rPr>
          <w:t>строкам 14</w:t>
        </w:r>
      </w:hyperlink>
      <w:r>
        <w:t xml:space="preserve">, </w:t>
      </w:r>
      <w:hyperlink w:anchor="P554" w:history="1">
        <w:r>
          <w:rPr>
            <w:color w:val="0000FF"/>
          </w:rPr>
          <w:t>15</w:t>
        </w:r>
      </w:hyperlink>
      <w:r>
        <w:t xml:space="preserve">, </w:t>
      </w:r>
      <w:hyperlink w:anchor="P569" w:history="1">
        <w:r>
          <w:rPr>
            <w:color w:val="0000FF"/>
          </w:rPr>
          <w:t>16</w:t>
        </w:r>
      </w:hyperlink>
      <w:r>
        <w:t xml:space="preserve">, </w:t>
      </w:r>
      <w:hyperlink w:anchor="P589" w:history="1">
        <w:r>
          <w:rPr>
            <w:color w:val="0000FF"/>
          </w:rPr>
          <w:t>17</w:t>
        </w:r>
      </w:hyperlink>
      <w:r>
        <w:t xml:space="preserve"> отражаются данные показателей сопоставимые с данными соответствующих показателей по формам </w:t>
      </w:r>
      <w:hyperlink r:id="rId47" w:history="1">
        <w:r>
          <w:rPr>
            <w:color w:val="0000FF"/>
          </w:rPr>
          <w:t>N 1-ТЕП</w:t>
        </w:r>
      </w:hyperlink>
      <w:r>
        <w:t xml:space="preserve">, </w:t>
      </w:r>
      <w:hyperlink r:id="rId48" w:history="1">
        <w:r>
          <w:rPr>
            <w:color w:val="0000FF"/>
          </w:rPr>
          <w:t>N 1-водопровод</w:t>
        </w:r>
      </w:hyperlink>
      <w:r>
        <w:t xml:space="preserve"> и </w:t>
      </w:r>
      <w:hyperlink r:id="rId49" w:history="1">
        <w:r>
          <w:rPr>
            <w:color w:val="0000FF"/>
          </w:rPr>
          <w:t>N 1-канализация</w:t>
        </w:r>
      </w:hyperlink>
      <w:r>
        <w:t>.</w:t>
      </w:r>
    </w:p>
    <w:p w:rsidR="000B0A0C" w:rsidRDefault="000B0A0C">
      <w:pPr>
        <w:pStyle w:val="ConsPlusNormal"/>
        <w:ind w:firstLine="540"/>
        <w:jc w:val="both"/>
      </w:pPr>
    </w:p>
    <w:p w:rsidR="000B0A0C" w:rsidRDefault="000B0A0C">
      <w:pPr>
        <w:pStyle w:val="ConsPlusNormal"/>
        <w:jc w:val="center"/>
        <w:outlineLvl w:val="2"/>
      </w:pPr>
      <w:r>
        <w:t>Организации здравоохранения</w:t>
      </w:r>
    </w:p>
    <w:p w:rsidR="000B0A0C" w:rsidRDefault="000B0A0C">
      <w:pPr>
        <w:pStyle w:val="ConsPlusNormal"/>
        <w:ind w:firstLine="540"/>
        <w:jc w:val="both"/>
      </w:pPr>
    </w:p>
    <w:p w:rsidR="000B0A0C" w:rsidRDefault="000B0A0C">
      <w:pPr>
        <w:pStyle w:val="ConsPlusNormal"/>
        <w:ind w:firstLine="540"/>
        <w:jc w:val="both"/>
      </w:pPr>
      <w:r>
        <w:t xml:space="preserve">По </w:t>
      </w:r>
      <w:hyperlink w:anchor="P614" w:history="1">
        <w:r>
          <w:rPr>
            <w:color w:val="0000FF"/>
          </w:rPr>
          <w:t>строке 18</w:t>
        </w:r>
      </w:hyperlink>
      <w:r>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микропредприятий,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0B0A0C" w:rsidRDefault="000B0A0C">
      <w:pPr>
        <w:pStyle w:val="ConsPlusNormal"/>
        <w:spacing w:before="220"/>
        <w:ind w:firstLine="540"/>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w:t>
      </w:r>
      <w:r>
        <w:lastRenderedPageBreak/>
        <w:t>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0B0A0C" w:rsidRDefault="000B0A0C">
      <w:pPr>
        <w:pStyle w:val="ConsPlusNormal"/>
        <w:spacing w:before="220"/>
        <w:ind w:firstLine="540"/>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0B0A0C" w:rsidRDefault="000B0A0C">
      <w:pPr>
        <w:pStyle w:val="ConsPlusNormal"/>
        <w:spacing w:before="220"/>
        <w:ind w:firstLine="540"/>
        <w:jc w:val="both"/>
      </w:pPr>
      <w:proofErr w:type="gramStart"/>
      <w:r>
        <w:t xml:space="preserve">Отнесение медицинской организации к лечебно-профилактической определяется согласно </w:t>
      </w:r>
      <w:hyperlink r:id="rId50" w:history="1">
        <w:r>
          <w:rPr>
            <w:color w:val="0000FF"/>
          </w:rPr>
          <w:t>п. 1</w:t>
        </w:r>
      </w:hyperlink>
      <w:r>
        <w:t xml:space="preserve"> (</w:t>
      </w:r>
      <w:hyperlink r:id="rId51" w:history="1">
        <w:r>
          <w:rPr>
            <w:color w:val="0000FF"/>
          </w:rPr>
          <w:t>п. 1.1</w:t>
        </w:r>
      </w:hyperlink>
      <w:r>
        <w:t xml:space="preserve"> - </w:t>
      </w:r>
      <w:hyperlink r:id="rId52" w:history="1">
        <w:r>
          <w:rPr>
            <w:color w:val="0000FF"/>
          </w:rPr>
          <w:t>1.18</w:t>
        </w:r>
      </w:hyperlink>
      <w:r>
        <w:t xml:space="preserve">) и </w:t>
      </w:r>
      <w:hyperlink r:id="rId53" w:history="1">
        <w:r>
          <w:rPr>
            <w:color w:val="0000FF"/>
          </w:rPr>
          <w:t>п. 2</w:t>
        </w:r>
      </w:hyperlink>
      <w:r>
        <w:t xml:space="preserve"> (</w:t>
      </w:r>
      <w:hyperlink r:id="rId54" w:history="1">
        <w:r>
          <w:rPr>
            <w:color w:val="0000FF"/>
          </w:rPr>
          <w:t>п. 2.1</w:t>
        </w:r>
      </w:hyperlink>
      <w:r>
        <w:t xml:space="preserve">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06.08.2013 N 529н "Об утверждении номенклатуры медицинских организаций".</w:t>
      </w:r>
      <w:proofErr w:type="gramEnd"/>
      <w:r>
        <w:t xml:space="preserve"> Передвижные подразделения (амбулатории, фельдшерско-акушерские пункты, фельдшерские пункты) не учитываются.</w:t>
      </w:r>
    </w:p>
    <w:p w:rsidR="000B0A0C" w:rsidRDefault="000B0A0C">
      <w:pPr>
        <w:pStyle w:val="ConsPlusNormal"/>
        <w:spacing w:before="220"/>
        <w:ind w:firstLine="540"/>
        <w:jc w:val="both"/>
      </w:pPr>
      <w:r>
        <w:t xml:space="preserve">Санаторно-курортные организации в </w:t>
      </w:r>
      <w:hyperlink w:anchor="P610" w:history="1">
        <w:r>
          <w:rPr>
            <w:color w:val="0000FF"/>
          </w:rPr>
          <w:t>раздел</w:t>
        </w:r>
      </w:hyperlink>
      <w:r>
        <w:t xml:space="preserve"> "Организации здравоохранения" не включаются, так как они показываются в </w:t>
      </w:r>
      <w:hyperlink w:anchor="P649" w:history="1">
        <w:r>
          <w:rPr>
            <w:color w:val="0000FF"/>
          </w:rPr>
          <w:t>строке 21</w:t>
        </w:r>
      </w:hyperlink>
      <w:r>
        <w:t xml:space="preserve"> раздела "Коллективные средства размещения".</w:t>
      </w:r>
    </w:p>
    <w:p w:rsidR="000B0A0C" w:rsidRDefault="000B0A0C">
      <w:pPr>
        <w:pStyle w:val="ConsPlusNormal"/>
        <w:ind w:firstLine="540"/>
        <w:jc w:val="both"/>
      </w:pPr>
    </w:p>
    <w:p w:rsidR="000B0A0C" w:rsidRDefault="000B0A0C">
      <w:pPr>
        <w:pStyle w:val="ConsPlusNormal"/>
        <w:jc w:val="center"/>
        <w:outlineLvl w:val="2"/>
      </w:pPr>
      <w:r>
        <w:t>Инвестиции в основной капитал</w:t>
      </w:r>
    </w:p>
    <w:p w:rsidR="000B0A0C" w:rsidRDefault="000B0A0C">
      <w:pPr>
        <w:pStyle w:val="ConsPlusNormal"/>
        <w:ind w:firstLine="540"/>
        <w:jc w:val="both"/>
      </w:pPr>
    </w:p>
    <w:p w:rsidR="000B0A0C" w:rsidRDefault="000B0A0C">
      <w:pPr>
        <w:pStyle w:val="ConsPlusNormal"/>
        <w:ind w:firstLine="540"/>
        <w:jc w:val="both"/>
      </w:pPr>
      <w:proofErr w:type="gramStart"/>
      <w:r>
        <w:t xml:space="preserve">По </w:t>
      </w:r>
      <w:hyperlink w:anchor="P624" w:history="1">
        <w:r>
          <w:rPr>
            <w:color w:val="0000FF"/>
          </w:rPr>
          <w:t>строке 19</w:t>
        </w:r>
      </w:hyperlink>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t xml:space="preserve">, </w:t>
      </w:r>
      <w:proofErr w:type="gramStart"/>
      <w:r>
        <w:t>установленном</w:t>
      </w:r>
      <w:proofErr w:type="gramEnd"/>
      <w:r>
        <w:t xml:space="preserve"> для учета вложений во внеоборотные активы, инвестиции в объекты интеллектуальной собственности; культивируемые биологические ресурсы.</w:t>
      </w:r>
    </w:p>
    <w:p w:rsidR="000B0A0C" w:rsidRDefault="000B0A0C">
      <w:pPr>
        <w:pStyle w:val="ConsPlusNormal"/>
        <w:spacing w:before="220"/>
        <w:ind w:firstLine="540"/>
        <w:jc w:val="both"/>
      </w:pPr>
      <w:r>
        <w:t>Данные приводятся без налога на добавленную стоимость и заполняются за отчетный год.</w:t>
      </w:r>
    </w:p>
    <w:p w:rsidR="000B0A0C" w:rsidRDefault="000B0A0C">
      <w:pPr>
        <w:pStyle w:val="ConsPlusNormal"/>
        <w:spacing w:before="220"/>
        <w:ind w:firstLine="540"/>
        <w:jc w:val="both"/>
      </w:pPr>
      <w:r>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w:t>
      </w:r>
      <w:hyperlink w:anchor="P624" w:history="1">
        <w:r>
          <w:rPr>
            <w:color w:val="0000FF"/>
          </w:rPr>
          <w:t>строке</w:t>
        </w:r>
      </w:hyperlink>
      <w:r>
        <w:t xml:space="preserve"> не отражаются.</w:t>
      </w:r>
    </w:p>
    <w:p w:rsidR="000B0A0C" w:rsidRDefault="000B0A0C">
      <w:pPr>
        <w:pStyle w:val="ConsPlusNormal"/>
        <w:spacing w:before="220"/>
        <w:ind w:firstLine="540"/>
        <w:jc w:val="both"/>
      </w:pPr>
      <w: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0B0A0C" w:rsidRDefault="000B0A0C">
      <w:pPr>
        <w:pStyle w:val="ConsPlusNormal"/>
        <w:spacing w:before="220"/>
        <w:ind w:firstLine="540"/>
        <w:jc w:val="both"/>
      </w:pPr>
      <w: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0B0A0C" w:rsidRDefault="000B0A0C">
      <w:pPr>
        <w:pStyle w:val="ConsPlusNormal"/>
        <w:spacing w:before="220"/>
        <w:ind w:firstLine="540"/>
        <w:jc w:val="both"/>
      </w:pPr>
      <w:r>
        <w:t xml:space="preserve">Если расчеты за выполненные работы (услуги) производились в иностранной валюте, то эти </w:t>
      </w:r>
      <w:r>
        <w:lastRenderedPageBreak/>
        <w:t>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0B0A0C" w:rsidRDefault="000B0A0C">
      <w:pPr>
        <w:pStyle w:val="ConsPlusNormal"/>
        <w:spacing w:before="220"/>
        <w:ind w:firstLine="540"/>
        <w:jc w:val="both"/>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hyperlink w:anchor="P624" w:history="1">
        <w:r>
          <w:rPr>
            <w:color w:val="0000FF"/>
          </w:rPr>
          <w:t>строке 19</w:t>
        </w:r>
      </w:hyperlink>
      <w:r>
        <w:t>.</w:t>
      </w:r>
    </w:p>
    <w:p w:rsidR="000B0A0C" w:rsidRDefault="000B0A0C">
      <w:pPr>
        <w:pStyle w:val="ConsPlusNormal"/>
        <w:ind w:firstLine="540"/>
        <w:jc w:val="both"/>
      </w:pPr>
    </w:p>
    <w:p w:rsidR="000B0A0C" w:rsidRDefault="000B0A0C">
      <w:pPr>
        <w:pStyle w:val="ConsPlusNormal"/>
        <w:jc w:val="center"/>
        <w:outlineLvl w:val="2"/>
      </w:pPr>
      <w:r>
        <w:t>Ввод жилья</w:t>
      </w:r>
    </w:p>
    <w:p w:rsidR="000B0A0C" w:rsidRDefault="000B0A0C">
      <w:pPr>
        <w:pStyle w:val="ConsPlusNormal"/>
        <w:ind w:firstLine="540"/>
        <w:jc w:val="both"/>
      </w:pPr>
    </w:p>
    <w:p w:rsidR="000B0A0C" w:rsidRDefault="000B0A0C">
      <w:pPr>
        <w:pStyle w:val="ConsPlusNormal"/>
        <w:ind w:firstLine="540"/>
        <w:jc w:val="both"/>
      </w:pPr>
      <w:r>
        <w:t xml:space="preserve">В </w:t>
      </w:r>
      <w:hyperlink w:anchor="P634" w:history="1">
        <w:r>
          <w:rPr>
            <w:color w:val="0000FF"/>
          </w:rPr>
          <w:t>строке 20</w:t>
        </w:r>
      </w:hyperlink>
      <w:r>
        <w:t xml:space="preserve"> 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0B0A0C" w:rsidRDefault="000B0A0C">
      <w:pPr>
        <w:pStyle w:val="ConsPlusNormal"/>
        <w:spacing w:before="220"/>
        <w:ind w:firstLine="540"/>
        <w:jc w:val="both"/>
      </w:pPr>
      <w: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w:t>
      </w:r>
    </w:p>
    <w:p w:rsidR="000B0A0C" w:rsidRDefault="000B0A0C">
      <w:pPr>
        <w:pStyle w:val="ConsPlusNormal"/>
        <w:spacing w:before="220"/>
        <w:ind w:firstLine="540"/>
        <w:jc w:val="both"/>
      </w:pPr>
      <w:r>
        <w:t>- населением за счет собственных и привлеченных средств.</w:t>
      </w:r>
    </w:p>
    <w:p w:rsidR="000B0A0C" w:rsidRDefault="000B0A0C">
      <w:pPr>
        <w:pStyle w:val="ConsPlusNormal"/>
        <w:spacing w:before="220"/>
        <w:ind w:firstLine="540"/>
        <w:jc w:val="both"/>
      </w:pPr>
      <w:r>
        <w:t xml:space="preserve">В </w:t>
      </w:r>
      <w:hyperlink w:anchor="P639" w:history="1">
        <w:r>
          <w:rPr>
            <w:color w:val="0000FF"/>
          </w:rPr>
          <w:t>строке 20.1</w:t>
        </w:r>
      </w:hyperlink>
      <w:r>
        <w:t xml:space="preserve"> из </w:t>
      </w:r>
      <w:hyperlink w:anchor="P634" w:history="1">
        <w:r>
          <w:rPr>
            <w:color w:val="0000FF"/>
          </w:rPr>
          <w:t>строки 20</w:t>
        </w:r>
      </w:hyperlink>
      <w:r>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w:t>
      </w:r>
    </w:p>
    <w:p w:rsidR="000B0A0C" w:rsidRDefault="000B0A0C">
      <w:pPr>
        <w:pStyle w:val="ConsPlusNormal"/>
        <w:spacing w:before="220"/>
        <w:ind w:firstLine="540"/>
        <w:jc w:val="both"/>
      </w:pPr>
      <w:r>
        <w:t xml:space="preserve">В </w:t>
      </w:r>
      <w:hyperlink w:anchor="P634" w:history="1">
        <w:r>
          <w:rPr>
            <w:color w:val="0000FF"/>
          </w:rPr>
          <w:t>строках 20</w:t>
        </w:r>
      </w:hyperlink>
      <w:r>
        <w:t xml:space="preserve"> и </w:t>
      </w:r>
      <w:hyperlink w:anchor="P639" w:history="1">
        <w:r>
          <w:rPr>
            <w:color w:val="0000FF"/>
          </w:rPr>
          <w:t>20.1</w:t>
        </w:r>
      </w:hyperlink>
      <w: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w:t>
      </w:r>
      <w:hyperlink w:anchor="P634" w:history="1">
        <w:r>
          <w:rPr>
            <w:color w:val="0000FF"/>
          </w:rPr>
          <w:t>строкам 20</w:t>
        </w:r>
      </w:hyperlink>
      <w:r>
        <w:t xml:space="preserve"> и </w:t>
      </w:r>
      <w:hyperlink w:anchor="P639" w:history="1">
        <w:r>
          <w:rPr>
            <w:color w:val="0000FF"/>
          </w:rPr>
          <w:t>20.1</w:t>
        </w:r>
      </w:hyperlink>
      <w:r>
        <w:t xml:space="preserve"> не отражаются.</w:t>
      </w:r>
    </w:p>
    <w:p w:rsidR="000B0A0C" w:rsidRDefault="000B0A0C">
      <w:pPr>
        <w:pStyle w:val="ConsPlusNormal"/>
        <w:spacing w:before="220"/>
        <w:ind w:firstLine="540"/>
        <w:jc w:val="both"/>
      </w:pPr>
      <w:proofErr w:type="gramStart"/>
      <w:r>
        <w:t>Общая площадь введенных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t xml:space="preserve"> индивидуальных жилых </w:t>
      </w:r>
      <w:proofErr w:type="gramStart"/>
      <w:r>
        <w:t>домах</w:t>
      </w:r>
      <w:proofErr w:type="gramEnd"/>
      <w:r>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0B0A0C" w:rsidRDefault="000B0A0C">
      <w:pPr>
        <w:pStyle w:val="ConsPlusNormal"/>
        <w:spacing w:before="220"/>
        <w:ind w:firstLine="540"/>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0B0A0C" w:rsidRDefault="000B0A0C">
      <w:pPr>
        <w:pStyle w:val="ConsPlusNormal"/>
        <w:ind w:firstLine="540"/>
        <w:jc w:val="both"/>
      </w:pPr>
    </w:p>
    <w:p w:rsidR="000B0A0C" w:rsidRDefault="000B0A0C">
      <w:pPr>
        <w:pStyle w:val="ConsPlusNormal"/>
        <w:jc w:val="center"/>
        <w:outlineLvl w:val="2"/>
      </w:pPr>
      <w:r>
        <w:t>Коллективные средства размещения</w:t>
      </w:r>
    </w:p>
    <w:p w:rsidR="000B0A0C" w:rsidRDefault="000B0A0C">
      <w:pPr>
        <w:pStyle w:val="ConsPlusNormal"/>
        <w:ind w:firstLine="540"/>
        <w:jc w:val="both"/>
      </w:pPr>
    </w:p>
    <w:p w:rsidR="000B0A0C" w:rsidRDefault="000B0A0C">
      <w:pPr>
        <w:pStyle w:val="ConsPlusNormal"/>
        <w:ind w:firstLine="540"/>
        <w:jc w:val="both"/>
      </w:pPr>
      <w:proofErr w:type="gramStart"/>
      <w:r>
        <w:t xml:space="preserve">В данном </w:t>
      </w:r>
      <w:hyperlink w:anchor="P645" w:history="1">
        <w:r>
          <w:rPr>
            <w:color w:val="0000FF"/>
          </w:rPr>
          <w:t>разделе</w:t>
        </w:r>
      </w:hyperlink>
      <w:r>
        <w:t xml:space="preserve"> отражаются сведения по всем расположенным на территории </w:t>
      </w:r>
      <w:r>
        <w:lastRenderedPageBreak/>
        <w:t>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 круизным и прогулочным судам, наземному и водному транспорту, переоборудованному</w:t>
      </w:r>
      <w:proofErr w:type="gramEnd"/>
      <w:r>
        <w:t xml:space="preserve"> под средства размещения, включая дебаркадеры).</w:t>
      </w:r>
    </w:p>
    <w:p w:rsidR="000B0A0C" w:rsidRDefault="000B0A0C">
      <w:pPr>
        <w:pStyle w:val="ConsPlusNormal"/>
        <w:spacing w:before="220"/>
        <w:ind w:firstLine="540"/>
        <w:jc w:val="both"/>
      </w:pPr>
      <w:r>
        <w:t xml:space="preserve">В данном </w:t>
      </w:r>
      <w:hyperlink w:anchor="P645" w:history="1">
        <w:r>
          <w:rPr>
            <w:color w:val="0000FF"/>
          </w:rPr>
          <w:t>разделе</w:t>
        </w:r>
      </w:hyperlink>
      <w:r>
        <w:t xml:space="preserve"> не отражаются сведения об общежитиях для студентов, учащихся, рабочих, служащих и военнослужащих, детских оздоровительных лагерях с дневным пребыванием, а также лагерях труда и отдыха с дневным пребыванием для школьников на время каникул.</w:t>
      </w:r>
    </w:p>
    <w:p w:rsidR="000B0A0C" w:rsidRDefault="000B0A0C">
      <w:pPr>
        <w:pStyle w:val="ConsPlusNormal"/>
        <w:spacing w:before="220"/>
        <w:ind w:firstLine="540"/>
        <w:jc w:val="both"/>
      </w:pPr>
      <w:r>
        <w:t xml:space="preserve">В </w:t>
      </w:r>
      <w:hyperlink w:anchor="P649" w:history="1">
        <w:r>
          <w:rPr>
            <w:color w:val="0000FF"/>
          </w:rPr>
          <w:t>строке 21</w:t>
        </w:r>
      </w:hyperlink>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w:t>
      </w:r>
    </w:p>
    <w:p w:rsidR="000B0A0C" w:rsidRDefault="000B0A0C">
      <w:pPr>
        <w:pStyle w:val="ConsPlusNormal"/>
        <w:spacing w:before="220"/>
        <w:ind w:firstLine="540"/>
        <w:jc w:val="both"/>
      </w:pPr>
      <w:r>
        <w:t xml:space="preserve">В </w:t>
      </w:r>
      <w:hyperlink w:anchor="P654" w:history="1">
        <w:r>
          <w:rPr>
            <w:color w:val="0000FF"/>
          </w:rPr>
          <w:t>строке 21.1</w:t>
        </w:r>
      </w:hyperlink>
      <w:r>
        <w:t xml:space="preserve"> показывается число мест в коллективных средствах размещения, числящихся по инвентарным данным.</w:t>
      </w:r>
    </w:p>
    <w:p w:rsidR="000B0A0C" w:rsidRDefault="000B0A0C">
      <w:pPr>
        <w:pStyle w:val="ConsPlusNormal"/>
        <w:ind w:firstLine="540"/>
        <w:jc w:val="both"/>
      </w:pPr>
    </w:p>
    <w:p w:rsidR="000B0A0C" w:rsidRDefault="000B0A0C">
      <w:pPr>
        <w:pStyle w:val="ConsPlusNormal"/>
        <w:jc w:val="center"/>
        <w:outlineLvl w:val="2"/>
      </w:pPr>
      <w:r>
        <w:t>Почтовая и телефонная связь</w:t>
      </w:r>
    </w:p>
    <w:p w:rsidR="000B0A0C" w:rsidRDefault="000B0A0C">
      <w:pPr>
        <w:pStyle w:val="ConsPlusNormal"/>
        <w:ind w:firstLine="540"/>
        <w:jc w:val="both"/>
      </w:pPr>
    </w:p>
    <w:p w:rsidR="000B0A0C" w:rsidRDefault="000B0A0C">
      <w:pPr>
        <w:pStyle w:val="ConsPlusNormal"/>
        <w:ind w:firstLine="540"/>
        <w:jc w:val="both"/>
      </w:pPr>
      <w:r>
        <w:t xml:space="preserve">В </w:t>
      </w:r>
      <w:hyperlink w:anchor="P664" w:history="1">
        <w:r>
          <w:rPr>
            <w:color w:val="0000FF"/>
          </w:rPr>
          <w:t>строке 22</w:t>
        </w:r>
      </w:hyperlink>
      <w:r>
        <w:t xml:space="preserve"> 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0B0A0C" w:rsidRDefault="000B0A0C">
      <w:pPr>
        <w:pStyle w:val="ConsPlusNormal"/>
        <w:spacing w:before="220"/>
        <w:ind w:firstLine="540"/>
        <w:jc w:val="both"/>
      </w:pPr>
      <w:proofErr w:type="gramStart"/>
      <w:r>
        <w:t xml:space="preserve">В </w:t>
      </w:r>
      <w:hyperlink w:anchor="P669" w:history="1">
        <w:r>
          <w:rPr>
            <w:color w:val="0000FF"/>
          </w:rPr>
          <w:t>строке 23</w:t>
        </w:r>
      </w:hyperlink>
      <w:r>
        <w:t xml:space="preserve"> 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0B0A0C" w:rsidRDefault="000B0A0C">
      <w:pPr>
        <w:pStyle w:val="ConsPlusNormal"/>
        <w:ind w:firstLine="540"/>
        <w:jc w:val="both"/>
      </w:pPr>
    </w:p>
    <w:p w:rsidR="000B0A0C" w:rsidRDefault="000B0A0C">
      <w:pPr>
        <w:pStyle w:val="ConsPlusNormal"/>
        <w:jc w:val="center"/>
        <w:outlineLvl w:val="2"/>
      </w:pPr>
      <w:r>
        <w:t xml:space="preserve">Контроль строк формы </w:t>
      </w:r>
      <w:proofErr w:type="gramStart"/>
      <w:r>
        <w:t>федерального</w:t>
      </w:r>
      <w:proofErr w:type="gramEnd"/>
      <w:r>
        <w:t xml:space="preserve"> статистического</w:t>
      </w:r>
    </w:p>
    <w:p w:rsidR="000B0A0C" w:rsidRDefault="000B0A0C">
      <w:pPr>
        <w:pStyle w:val="ConsPlusNormal"/>
        <w:jc w:val="center"/>
      </w:pPr>
      <w:r>
        <w:t>наблюдения N 1-МО "Сведения об объектах инфраструктуры</w:t>
      </w:r>
    </w:p>
    <w:p w:rsidR="000B0A0C" w:rsidRDefault="000B0A0C">
      <w:pPr>
        <w:pStyle w:val="ConsPlusNormal"/>
        <w:jc w:val="center"/>
      </w:pPr>
      <w:r>
        <w:t>муниципального образования"</w:t>
      </w:r>
    </w:p>
    <w:p w:rsidR="000B0A0C" w:rsidRDefault="000B0A0C">
      <w:pPr>
        <w:pStyle w:val="ConsPlusNormal"/>
        <w:ind w:firstLine="540"/>
        <w:jc w:val="both"/>
      </w:pPr>
    </w:p>
    <w:p w:rsidR="000B0A0C" w:rsidRDefault="000B0A0C">
      <w:pPr>
        <w:pStyle w:val="ConsPlusNormal"/>
      </w:pPr>
      <w:hyperlink w:anchor="P107" w:history="1">
        <w:r>
          <w:rPr>
            <w:color w:val="0000FF"/>
          </w:rPr>
          <w:t>Гр. 4</w:t>
        </w:r>
      </w:hyperlink>
      <w:r>
        <w:t xml:space="preserve"> &gt; </w:t>
      </w:r>
      <w:hyperlink w:anchor="P426" w:history="1">
        <w:r>
          <w:rPr>
            <w:color w:val="0000FF"/>
          </w:rPr>
          <w:t>гр. 5</w:t>
        </w:r>
      </w:hyperlink>
      <w:r>
        <w:t xml:space="preserve"> (для всех строк)</w:t>
      </w:r>
    </w:p>
    <w:p w:rsidR="000B0A0C" w:rsidRDefault="000B0A0C">
      <w:pPr>
        <w:pStyle w:val="ConsPlusNormal"/>
        <w:ind w:firstLine="540"/>
        <w:jc w:val="both"/>
      </w:pPr>
    </w:p>
    <w:p w:rsidR="000B0A0C" w:rsidRDefault="000B0A0C">
      <w:pPr>
        <w:pStyle w:val="ConsPlusNormal"/>
        <w:outlineLvl w:val="3"/>
      </w:pPr>
      <w:r>
        <w:t>Территория</w:t>
      </w:r>
    </w:p>
    <w:p w:rsidR="000B0A0C" w:rsidRDefault="000B0A0C">
      <w:pPr>
        <w:pStyle w:val="ConsPlusNormal"/>
        <w:spacing w:before="220"/>
      </w:pPr>
      <w:hyperlink w:anchor="P114" w:history="1">
        <w:r>
          <w:rPr>
            <w:color w:val="0000FF"/>
          </w:rPr>
          <w:t>Строка 1</w:t>
        </w:r>
      </w:hyperlink>
      <w:r>
        <w:t xml:space="preserve"> гр. 4 &gt; 0</w:t>
      </w:r>
    </w:p>
    <w:p w:rsidR="000B0A0C" w:rsidRDefault="000B0A0C">
      <w:pPr>
        <w:pStyle w:val="ConsPlusNormal"/>
        <w:spacing w:before="220"/>
      </w:pPr>
      <w:hyperlink w:anchor="P114" w:history="1">
        <w:r>
          <w:rPr>
            <w:color w:val="0000FF"/>
          </w:rPr>
          <w:t>Строка 1</w:t>
        </w:r>
      </w:hyperlink>
      <w:r>
        <w:t xml:space="preserve"> гр. 5 </w:t>
      </w:r>
      <w:r w:rsidRPr="00DB1BAA">
        <w:rPr>
          <w:position w:val="-2"/>
        </w:rPr>
        <w:pict>
          <v:shape id="_x0000_i1025" style="width:11.25pt;height:13.15pt" coordsize="" o:spt="100" adj="0,,0" path="" filled="f" stroked="f">
            <v:stroke joinstyle="miter"/>
            <v:imagedata r:id="rId55" o:title="base_1_304385_32768"/>
            <v:formulas/>
            <v:path o:connecttype="segments"/>
          </v:shape>
        </w:pict>
      </w:r>
      <w:r>
        <w:t xml:space="preserve"> 0 (тип муниципального образования 13)</w:t>
      </w:r>
    </w:p>
    <w:p w:rsidR="000B0A0C" w:rsidRDefault="000B0A0C">
      <w:pPr>
        <w:pStyle w:val="ConsPlusNormal"/>
        <w:ind w:firstLine="540"/>
        <w:jc w:val="both"/>
      </w:pPr>
    </w:p>
    <w:p w:rsidR="000B0A0C" w:rsidRDefault="000B0A0C">
      <w:pPr>
        <w:pStyle w:val="ConsPlusNormal"/>
        <w:outlineLvl w:val="3"/>
      </w:pPr>
      <w:r>
        <w:t>Объекты бытового обслуживания</w:t>
      </w:r>
    </w:p>
    <w:p w:rsidR="000B0A0C" w:rsidRDefault="000B0A0C">
      <w:pPr>
        <w:pStyle w:val="ConsPlusNormal"/>
        <w:spacing w:before="220"/>
      </w:pPr>
      <w:hyperlink w:anchor="P124" w:history="1">
        <w:r>
          <w:rPr>
            <w:color w:val="0000FF"/>
          </w:rPr>
          <w:t>Строка 2</w:t>
        </w:r>
      </w:hyperlink>
      <w:r>
        <w:t xml:space="preserve"> = сумме </w:t>
      </w:r>
      <w:hyperlink w:anchor="P129" w:history="1">
        <w:r>
          <w:rPr>
            <w:color w:val="0000FF"/>
          </w:rPr>
          <w:t>строк 2.1</w:t>
        </w:r>
      </w:hyperlink>
      <w:r>
        <w:t xml:space="preserve"> - </w:t>
      </w:r>
      <w:hyperlink w:anchor="P185" w:history="1">
        <w:r>
          <w:rPr>
            <w:color w:val="0000FF"/>
          </w:rPr>
          <w:t>2.12</w:t>
        </w:r>
      </w:hyperlink>
    </w:p>
    <w:p w:rsidR="000B0A0C" w:rsidRDefault="000B0A0C">
      <w:pPr>
        <w:pStyle w:val="ConsPlusNormal"/>
        <w:spacing w:before="220"/>
      </w:pPr>
      <w:hyperlink w:anchor="P190" w:history="1">
        <w:r>
          <w:rPr>
            <w:color w:val="0000FF"/>
          </w:rPr>
          <w:t>Строка 3</w:t>
        </w:r>
      </w:hyperlink>
      <w:r>
        <w:t xml:space="preserve"> = сумме </w:t>
      </w:r>
      <w:hyperlink w:anchor="P195" w:history="1">
        <w:r>
          <w:rPr>
            <w:color w:val="0000FF"/>
          </w:rPr>
          <w:t>строк 3.1</w:t>
        </w:r>
      </w:hyperlink>
      <w:r>
        <w:t xml:space="preserve"> - </w:t>
      </w:r>
      <w:hyperlink w:anchor="P236" w:history="1">
        <w:r>
          <w:rPr>
            <w:color w:val="0000FF"/>
          </w:rPr>
          <w:t>3.9</w:t>
        </w:r>
      </w:hyperlink>
    </w:p>
    <w:p w:rsidR="000B0A0C" w:rsidRDefault="000B0A0C">
      <w:pPr>
        <w:pStyle w:val="ConsPlusNormal"/>
        <w:ind w:firstLine="540"/>
        <w:jc w:val="both"/>
      </w:pPr>
    </w:p>
    <w:p w:rsidR="000B0A0C" w:rsidRDefault="000B0A0C">
      <w:pPr>
        <w:pStyle w:val="ConsPlusNormal"/>
        <w:outlineLvl w:val="3"/>
      </w:pPr>
      <w:r>
        <w:t>Объекты розничной торговли и общественного питания</w:t>
      </w:r>
    </w:p>
    <w:p w:rsidR="000B0A0C" w:rsidRDefault="000B0A0C">
      <w:pPr>
        <w:pStyle w:val="ConsPlusNormal"/>
        <w:spacing w:before="220"/>
      </w:pPr>
      <w:hyperlink w:anchor="P251" w:history="1">
        <w:r>
          <w:rPr>
            <w:color w:val="0000FF"/>
          </w:rPr>
          <w:t>Строка 4.1</w:t>
        </w:r>
      </w:hyperlink>
      <w:r>
        <w:t xml:space="preserve"> = сумме </w:t>
      </w:r>
      <w:hyperlink w:anchor="P266" w:history="1">
        <w:r>
          <w:rPr>
            <w:color w:val="0000FF"/>
          </w:rPr>
          <w:t>строк 4.2</w:t>
        </w:r>
      </w:hyperlink>
      <w:r>
        <w:t xml:space="preserve">, </w:t>
      </w:r>
      <w:hyperlink w:anchor="P276" w:history="1">
        <w:r>
          <w:rPr>
            <w:color w:val="0000FF"/>
          </w:rPr>
          <w:t>4.3</w:t>
        </w:r>
      </w:hyperlink>
      <w:r>
        <w:t xml:space="preserve">, </w:t>
      </w:r>
      <w:hyperlink w:anchor="P286" w:history="1">
        <w:r>
          <w:rPr>
            <w:color w:val="0000FF"/>
          </w:rPr>
          <w:t>4.4</w:t>
        </w:r>
      </w:hyperlink>
      <w:r>
        <w:t xml:space="preserve">, </w:t>
      </w:r>
      <w:hyperlink w:anchor="P296" w:history="1">
        <w:r>
          <w:rPr>
            <w:color w:val="0000FF"/>
          </w:rPr>
          <w:t>4.5</w:t>
        </w:r>
      </w:hyperlink>
      <w:r>
        <w:t xml:space="preserve">, </w:t>
      </w:r>
      <w:hyperlink w:anchor="P306" w:history="1">
        <w:r>
          <w:rPr>
            <w:color w:val="0000FF"/>
          </w:rPr>
          <w:t>4.6</w:t>
        </w:r>
      </w:hyperlink>
      <w:r>
        <w:t xml:space="preserve">, </w:t>
      </w:r>
      <w:hyperlink w:anchor="P316" w:history="1">
        <w:r>
          <w:rPr>
            <w:color w:val="0000FF"/>
          </w:rPr>
          <w:t>4.7</w:t>
        </w:r>
      </w:hyperlink>
      <w:r>
        <w:t xml:space="preserve">, </w:t>
      </w:r>
      <w:hyperlink w:anchor="P326" w:history="1">
        <w:r>
          <w:rPr>
            <w:color w:val="0000FF"/>
          </w:rPr>
          <w:t>4.8</w:t>
        </w:r>
      </w:hyperlink>
    </w:p>
    <w:p w:rsidR="000B0A0C" w:rsidRDefault="000B0A0C">
      <w:pPr>
        <w:pStyle w:val="ConsPlusNormal"/>
        <w:spacing w:before="220"/>
      </w:pPr>
      <w:hyperlink w:anchor="P251" w:history="1">
        <w:r>
          <w:rPr>
            <w:color w:val="0000FF"/>
          </w:rPr>
          <w:t>Строка 4.1</w:t>
        </w:r>
      </w:hyperlink>
      <w:r>
        <w:t xml:space="preserve"> </w:t>
      </w:r>
      <w:r w:rsidRPr="00DB1BAA">
        <w:rPr>
          <w:position w:val="-2"/>
        </w:rPr>
        <w:pict>
          <v:shape id="_x0000_i1026" style="width:11.25pt;height:13.15pt" coordsize="" o:spt="100" adj="0,,0" path="" filled="f" stroked="f">
            <v:stroke joinstyle="miter"/>
            <v:imagedata r:id="rId55" o:title="base_1_304385_32769"/>
            <v:formulas/>
            <v:path o:connecttype="segments"/>
          </v:shape>
        </w:pict>
      </w:r>
      <w:r>
        <w:t xml:space="preserve"> </w:t>
      </w:r>
      <w:hyperlink w:anchor="P336" w:history="1">
        <w:r>
          <w:rPr>
            <w:color w:val="0000FF"/>
          </w:rPr>
          <w:t>строке 4.9</w:t>
        </w:r>
      </w:hyperlink>
    </w:p>
    <w:p w:rsidR="000B0A0C" w:rsidRDefault="000B0A0C">
      <w:pPr>
        <w:pStyle w:val="ConsPlusNormal"/>
        <w:spacing w:before="220"/>
      </w:pPr>
      <w:r>
        <w:t xml:space="preserve">Если </w:t>
      </w:r>
      <w:hyperlink w:anchor="P251" w:history="1">
        <w:r>
          <w:rPr>
            <w:color w:val="0000FF"/>
          </w:rPr>
          <w:t>строка 4.1</w:t>
        </w:r>
      </w:hyperlink>
      <w:r>
        <w:t xml:space="preserve"> </w:t>
      </w:r>
      <w:r w:rsidRPr="00DB1BAA">
        <w:rPr>
          <w:position w:val="-1"/>
        </w:rPr>
        <w:pict>
          <v:shape id="_x0000_i1027" style="width:11.9pt;height:11.9pt" coordsize="" o:spt="100" adj="0,,0" path="" filled="f" stroked="f">
            <v:stroke joinstyle="miter"/>
            <v:imagedata r:id="rId56" o:title="base_1_304385_32770"/>
            <v:formulas/>
            <v:path o:connecttype="segments"/>
          </v:shape>
        </w:pict>
      </w:r>
      <w:r>
        <w:t xml:space="preserve"> 0, то </w:t>
      </w:r>
      <w:hyperlink w:anchor="P256" w:history="1">
        <w:r>
          <w:rPr>
            <w:color w:val="0000FF"/>
          </w:rPr>
          <w:t>строка 4.1.1</w:t>
        </w:r>
      </w:hyperlink>
      <w:r>
        <w:t xml:space="preserve"> </w:t>
      </w:r>
      <w:r w:rsidRPr="00DB1BAA">
        <w:rPr>
          <w:position w:val="-1"/>
        </w:rPr>
        <w:pict>
          <v:shape id="_x0000_i1028" style="width:11.9pt;height:11.9pt" coordsize="" o:spt="100" adj="0,,0" path="" filled="f" stroked="f">
            <v:stroke joinstyle="miter"/>
            <v:imagedata r:id="rId56" o:title="base_1_304385_32771"/>
            <v:formulas/>
            <v:path o:connecttype="segments"/>
          </v:shape>
        </w:pict>
      </w:r>
      <w:r>
        <w:t xml:space="preserve"> 0</w:t>
      </w:r>
    </w:p>
    <w:p w:rsidR="000B0A0C" w:rsidRDefault="000B0A0C">
      <w:pPr>
        <w:pStyle w:val="ConsPlusNormal"/>
        <w:spacing w:before="220"/>
      </w:pPr>
      <w:hyperlink w:anchor="P256" w:history="1">
        <w:r>
          <w:rPr>
            <w:color w:val="0000FF"/>
          </w:rPr>
          <w:t>Строка 4.1.1</w:t>
        </w:r>
      </w:hyperlink>
      <w:r>
        <w:t xml:space="preserve"> = сумме </w:t>
      </w:r>
      <w:hyperlink w:anchor="P271" w:history="1">
        <w:r>
          <w:rPr>
            <w:color w:val="0000FF"/>
          </w:rPr>
          <w:t>строк 4.2.1</w:t>
        </w:r>
      </w:hyperlink>
      <w:r>
        <w:t xml:space="preserve">, </w:t>
      </w:r>
      <w:hyperlink w:anchor="P281" w:history="1">
        <w:r>
          <w:rPr>
            <w:color w:val="0000FF"/>
          </w:rPr>
          <w:t>4.3.1</w:t>
        </w:r>
      </w:hyperlink>
      <w:r>
        <w:t xml:space="preserve">, </w:t>
      </w:r>
      <w:hyperlink w:anchor="P291" w:history="1">
        <w:r>
          <w:rPr>
            <w:color w:val="0000FF"/>
          </w:rPr>
          <w:t>4.4.1</w:t>
        </w:r>
      </w:hyperlink>
      <w:r>
        <w:t xml:space="preserve">, </w:t>
      </w:r>
      <w:hyperlink w:anchor="P301" w:history="1">
        <w:r>
          <w:rPr>
            <w:color w:val="0000FF"/>
          </w:rPr>
          <w:t>4.5.1</w:t>
        </w:r>
      </w:hyperlink>
      <w:r>
        <w:t xml:space="preserve">, </w:t>
      </w:r>
      <w:hyperlink w:anchor="P311" w:history="1">
        <w:r>
          <w:rPr>
            <w:color w:val="0000FF"/>
          </w:rPr>
          <w:t>4.6.1</w:t>
        </w:r>
      </w:hyperlink>
      <w:r>
        <w:t xml:space="preserve">, </w:t>
      </w:r>
      <w:hyperlink w:anchor="P321" w:history="1">
        <w:r>
          <w:rPr>
            <w:color w:val="0000FF"/>
          </w:rPr>
          <w:t>4.7.1</w:t>
        </w:r>
      </w:hyperlink>
      <w:r>
        <w:t xml:space="preserve">, </w:t>
      </w:r>
      <w:hyperlink w:anchor="P331" w:history="1">
        <w:r>
          <w:rPr>
            <w:color w:val="0000FF"/>
          </w:rPr>
          <w:t>4.8.1</w:t>
        </w:r>
      </w:hyperlink>
    </w:p>
    <w:p w:rsidR="000B0A0C" w:rsidRDefault="000B0A0C">
      <w:pPr>
        <w:pStyle w:val="ConsPlusNormal"/>
        <w:spacing w:before="220"/>
      </w:pPr>
      <w:hyperlink w:anchor="P256" w:history="1">
        <w:r>
          <w:rPr>
            <w:color w:val="0000FF"/>
          </w:rPr>
          <w:t>Строка 4.1.1</w:t>
        </w:r>
      </w:hyperlink>
      <w:r>
        <w:t xml:space="preserve"> </w:t>
      </w:r>
      <w:r w:rsidRPr="00DB1BAA">
        <w:rPr>
          <w:position w:val="-2"/>
        </w:rPr>
        <w:pict>
          <v:shape id="_x0000_i1029" style="width:11.25pt;height:13.15pt" coordsize="" o:spt="100" adj="0,,0" path="" filled="f" stroked="f">
            <v:stroke joinstyle="miter"/>
            <v:imagedata r:id="rId55" o:title="base_1_304385_32772"/>
            <v:formulas/>
            <v:path o:connecttype="segments"/>
          </v:shape>
        </w:pict>
      </w:r>
      <w:r>
        <w:t xml:space="preserve"> </w:t>
      </w:r>
      <w:hyperlink w:anchor="P341" w:history="1">
        <w:r>
          <w:rPr>
            <w:color w:val="0000FF"/>
          </w:rPr>
          <w:t>строке 4.9.1</w:t>
        </w:r>
      </w:hyperlink>
    </w:p>
    <w:p w:rsidR="000B0A0C" w:rsidRDefault="000B0A0C">
      <w:pPr>
        <w:pStyle w:val="ConsPlusNonformat"/>
        <w:spacing w:before="200"/>
        <w:jc w:val="both"/>
      </w:pPr>
      <w:r>
        <w:t xml:space="preserve">Если </w:t>
      </w:r>
      <w:hyperlink w:anchor="P266" w:history="1">
        <w:r>
          <w:rPr>
            <w:color w:val="0000FF"/>
          </w:rPr>
          <w:t>строка 4.2</w:t>
        </w:r>
      </w:hyperlink>
      <w:r>
        <w:t xml:space="preserve"> /= 0, то </w:t>
      </w:r>
      <w:hyperlink w:anchor="P271" w:history="1">
        <w:r>
          <w:rPr>
            <w:color w:val="0000FF"/>
          </w:rPr>
          <w:t>строка 4.2.1</w:t>
        </w:r>
      </w:hyperlink>
      <w:r>
        <w:t xml:space="preserve"> /= 0                   ─┐</w:t>
      </w:r>
    </w:p>
    <w:p w:rsidR="000B0A0C" w:rsidRDefault="000B0A0C">
      <w:pPr>
        <w:pStyle w:val="ConsPlusNonformat"/>
        <w:jc w:val="both"/>
      </w:pPr>
      <w:r>
        <w:t xml:space="preserve">Если </w:t>
      </w:r>
      <w:hyperlink w:anchor="P276" w:history="1">
        <w:r>
          <w:rPr>
            <w:color w:val="0000FF"/>
          </w:rPr>
          <w:t>строка 4.3</w:t>
        </w:r>
      </w:hyperlink>
      <w:r>
        <w:t xml:space="preserve"> /= 0, то </w:t>
      </w:r>
      <w:hyperlink w:anchor="P281" w:history="1">
        <w:r>
          <w:rPr>
            <w:color w:val="0000FF"/>
          </w:rPr>
          <w:t>строка 4.3.1</w:t>
        </w:r>
      </w:hyperlink>
      <w:r>
        <w:t xml:space="preserve"> /= 0                    │</w:t>
      </w:r>
    </w:p>
    <w:p w:rsidR="000B0A0C" w:rsidRDefault="000B0A0C">
      <w:pPr>
        <w:pStyle w:val="ConsPlusNonformat"/>
        <w:jc w:val="both"/>
      </w:pPr>
      <w:r>
        <w:t xml:space="preserve">Если </w:t>
      </w:r>
      <w:hyperlink w:anchor="P286" w:history="1">
        <w:r>
          <w:rPr>
            <w:color w:val="0000FF"/>
          </w:rPr>
          <w:t>строка 4.4</w:t>
        </w:r>
      </w:hyperlink>
      <w:r>
        <w:t xml:space="preserve"> /= 0, то </w:t>
      </w:r>
      <w:hyperlink w:anchor="P291" w:history="1">
        <w:r>
          <w:rPr>
            <w:color w:val="0000FF"/>
          </w:rPr>
          <w:t>строка 4.4.1</w:t>
        </w:r>
      </w:hyperlink>
      <w:r>
        <w:t xml:space="preserve"> /= 0                    │</w:t>
      </w:r>
    </w:p>
    <w:p w:rsidR="000B0A0C" w:rsidRDefault="000B0A0C">
      <w:pPr>
        <w:pStyle w:val="ConsPlusNonformat"/>
        <w:jc w:val="both"/>
      </w:pPr>
      <w:r>
        <w:t xml:space="preserve">Если </w:t>
      </w:r>
      <w:hyperlink w:anchor="P296" w:history="1">
        <w:r>
          <w:rPr>
            <w:color w:val="0000FF"/>
          </w:rPr>
          <w:t>строка 4.5</w:t>
        </w:r>
      </w:hyperlink>
      <w:r>
        <w:t xml:space="preserve"> /= 0, то </w:t>
      </w:r>
      <w:hyperlink w:anchor="P301" w:history="1">
        <w:r>
          <w:rPr>
            <w:color w:val="0000FF"/>
          </w:rPr>
          <w:t>строка 4.5.1</w:t>
        </w:r>
      </w:hyperlink>
      <w:r>
        <w:t xml:space="preserve"> /= 0                    │</w:t>
      </w:r>
    </w:p>
    <w:p w:rsidR="000B0A0C" w:rsidRDefault="000B0A0C">
      <w:pPr>
        <w:pStyle w:val="ConsPlusNonformat"/>
        <w:jc w:val="both"/>
      </w:pPr>
      <w:r>
        <w:t xml:space="preserve">Если </w:t>
      </w:r>
      <w:hyperlink w:anchor="P306" w:history="1">
        <w:r>
          <w:rPr>
            <w:color w:val="0000FF"/>
          </w:rPr>
          <w:t>строка 4.6</w:t>
        </w:r>
      </w:hyperlink>
      <w:r>
        <w:t xml:space="preserve"> /= 0, то </w:t>
      </w:r>
      <w:hyperlink w:anchor="P311" w:history="1">
        <w:r>
          <w:rPr>
            <w:color w:val="0000FF"/>
          </w:rPr>
          <w:t>строка 4.6.1</w:t>
        </w:r>
      </w:hyperlink>
      <w:r>
        <w:t xml:space="preserve"> /= 0                    │</w:t>
      </w:r>
    </w:p>
    <w:p w:rsidR="000B0A0C" w:rsidRDefault="000B0A0C">
      <w:pPr>
        <w:pStyle w:val="ConsPlusNonformat"/>
        <w:jc w:val="both"/>
      </w:pPr>
      <w:r>
        <w:t xml:space="preserve">Если </w:t>
      </w:r>
      <w:hyperlink w:anchor="P316" w:history="1">
        <w:r>
          <w:rPr>
            <w:color w:val="0000FF"/>
          </w:rPr>
          <w:t>строка 4.7</w:t>
        </w:r>
      </w:hyperlink>
      <w:r>
        <w:t xml:space="preserve"> /= 0, то </w:t>
      </w:r>
      <w:hyperlink w:anchor="P321" w:history="1">
        <w:r>
          <w:rPr>
            <w:color w:val="0000FF"/>
          </w:rPr>
          <w:t>строка 4.7.1</w:t>
        </w:r>
      </w:hyperlink>
      <w:r>
        <w:t xml:space="preserve"> /= 0                    │</w:t>
      </w:r>
    </w:p>
    <w:p w:rsidR="000B0A0C" w:rsidRDefault="000B0A0C">
      <w:pPr>
        <w:pStyle w:val="ConsPlusNonformat"/>
        <w:jc w:val="both"/>
      </w:pPr>
      <w:r>
        <w:t xml:space="preserve">Если </w:t>
      </w:r>
      <w:hyperlink w:anchor="P326" w:history="1">
        <w:r>
          <w:rPr>
            <w:color w:val="0000FF"/>
          </w:rPr>
          <w:t>строка 4.8</w:t>
        </w:r>
      </w:hyperlink>
      <w:r>
        <w:t xml:space="preserve"> /= 0, то </w:t>
      </w:r>
      <w:hyperlink w:anchor="P331" w:history="1">
        <w:r>
          <w:rPr>
            <w:color w:val="0000FF"/>
          </w:rPr>
          <w:t>строка 4.8.1</w:t>
        </w:r>
      </w:hyperlink>
      <w:r>
        <w:t xml:space="preserve"> /= 0                     &gt; и наоборот</w:t>
      </w:r>
    </w:p>
    <w:p w:rsidR="000B0A0C" w:rsidRDefault="000B0A0C">
      <w:pPr>
        <w:pStyle w:val="ConsPlusNonformat"/>
        <w:jc w:val="both"/>
      </w:pPr>
      <w:r>
        <w:t xml:space="preserve">Если </w:t>
      </w:r>
      <w:hyperlink w:anchor="P336" w:history="1">
        <w:r>
          <w:rPr>
            <w:color w:val="0000FF"/>
          </w:rPr>
          <w:t>строка 4.9</w:t>
        </w:r>
      </w:hyperlink>
      <w:r>
        <w:t xml:space="preserve"> /= 0, то </w:t>
      </w:r>
      <w:hyperlink w:anchor="P341" w:history="1">
        <w:r>
          <w:rPr>
            <w:color w:val="0000FF"/>
          </w:rPr>
          <w:t>строка 4.9.1</w:t>
        </w:r>
      </w:hyperlink>
      <w:r>
        <w:t xml:space="preserve"> /= 0                    │</w:t>
      </w:r>
    </w:p>
    <w:p w:rsidR="000B0A0C" w:rsidRDefault="000B0A0C">
      <w:pPr>
        <w:pStyle w:val="ConsPlusNonformat"/>
        <w:jc w:val="both"/>
      </w:pPr>
      <w:r>
        <w:t xml:space="preserve">Если </w:t>
      </w:r>
      <w:hyperlink w:anchor="P346" w:history="1">
        <w:r>
          <w:rPr>
            <w:color w:val="0000FF"/>
          </w:rPr>
          <w:t>строка 4.10</w:t>
        </w:r>
      </w:hyperlink>
      <w:r>
        <w:t xml:space="preserve"> /= 0, то </w:t>
      </w:r>
      <w:hyperlink w:anchor="P351" w:history="1">
        <w:r>
          <w:rPr>
            <w:color w:val="0000FF"/>
          </w:rPr>
          <w:t>строка 4.10.1</w:t>
        </w:r>
      </w:hyperlink>
      <w:r>
        <w:t xml:space="preserve"> /= 0                  │</w:t>
      </w:r>
    </w:p>
    <w:p w:rsidR="000B0A0C" w:rsidRDefault="000B0A0C">
      <w:pPr>
        <w:pStyle w:val="ConsPlusNonformat"/>
        <w:jc w:val="both"/>
      </w:pPr>
      <w:r>
        <w:t xml:space="preserve">Если </w:t>
      </w:r>
      <w:hyperlink w:anchor="P361" w:history="1">
        <w:r>
          <w:rPr>
            <w:color w:val="0000FF"/>
          </w:rPr>
          <w:t>строка 4.12</w:t>
        </w:r>
      </w:hyperlink>
      <w:r>
        <w:t xml:space="preserve"> /= 0, то </w:t>
      </w:r>
      <w:hyperlink w:anchor="P366" w:history="1">
        <w:r>
          <w:rPr>
            <w:color w:val="0000FF"/>
          </w:rPr>
          <w:t>строка 4.12.1</w:t>
        </w:r>
      </w:hyperlink>
      <w:r>
        <w:t xml:space="preserve"> /= 0                  │</w:t>
      </w:r>
    </w:p>
    <w:p w:rsidR="000B0A0C" w:rsidRDefault="000B0A0C">
      <w:pPr>
        <w:pStyle w:val="ConsPlusNonformat"/>
        <w:jc w:val="both"/>
      </w:pPr>
      <w:r>
        <w:t xml:space="preserve">Если </w:t>
      </w:r>
      <w:hyperlink w:anchor="P376" w:history="1">
        <w:r>
          <w:rPr>
            <w:color w:val="0000FF"/>
          </w:rPr>
          <w:t>строка 4.14</w:t>
        </w:r>
      </w:hyperlink>
      <w:r>
        <w:t xml:space="preserve"> /= 0, то </w:t>
      </w:r>
      <w:hyperlink w:anchor="P381" w:history="1">
        <w:r>
          <w:rPr>
            <w:color w:val="0000FF"/>
          </w:rPr>
          <w:t>строки 4.14.1</w:t>
        </w:r>
      </w:hyperlink>
      <w:r>
        <w:t xml:space="preserve"> /= 0, </w:t>
      </w:r>
      <w:hyperlink w:anchor="P386" w:history="1">
        <w:r>
          <w:rPr>
            <w:color w:val="0000FF"/>
          </w:rPr>
          <w:t>4.14.2</w:t>
        </w:r>
      </w:hyperlink>
      <w:r>
        <w:t xml:space="preserve"> /= 0     │</w:t>
      </w:r>
    </w:p>
    <w:p w:rsidR="000B0A0C" w:rsidRDefault="000B0A0C">
      <w:pPr>
        <w:pStyle w:val="ConsPlusNonformat"/>
        <w:jc w:val="both"/>
      </w:pPr>
      <w:r>
        <w:t xml:space="preserve">Если </w:t>
      </w:r>
      <w:hyperlink w:anchor="P391" w:history="1">
        <w:r>
          <w:rPr>
            <w:color w:val="0000FF"/>
          </w:rPr>
          <w:t>строка 4.15</w:t>
        </w:r>
      </w:hyperlink>
      <w:r>
        <w:t xml:space="preserve"> /= 0, то </w:t>
      </w:r>
      <w:hyperlink w:anchor="P396" w:history="1">
        <w:r>
          <w:rPr>
            <w:color w:val="0000FF"/>
          </w:rPr>
          <w:t>строки 4.15.1</w:t>
        </w:r>
      </w:hyperlink>
      <w:r>
        <w:t xml:space="preserve"> /= 0, </w:t>
      </w:r>
      <w:hyperlink w:anchor="P401" w:history="1">
        <w:r>
          <w:rPr>
            <w:color w:val="0000FF"/>
          </w:rPr>
          <w:t>4.15.2</w:t>
        </w:r>
      </w:hyperlink>
      <w:r>
        <w:t xml:space="preserve"> /= 0     │</w:t>
      </w:r>
    </w:p>
    <w:p w:rsidR="000B0A0C" w:rsidRDefault="000B0A0C">
      <w:pPr>
        <w:pStyle w:val="ConsPlusNonformat"/>
        <w:jc w:val="both"/>
      </w:pPr>
      <w:r>
        <w:t xml:space="preserve">Если </w:t>
      </w:r>
      <w:hyperlink w:anchor="P406" w:history="1">
        <w:r>
          <w:rPr>
            <w:color w:val="0000FF"/>
          </w:rPr>
          <w:t>строка 4.16</w:t>
        </w:r>
      </w:hyperlink>
      <w:r>
        <w:t xml:space="preserve"> /= 0, то </w:t>
      </w:r>
      <w:hyperlink w:anchor="P411" w:history="1">
        <w:r>
          <w:rPr>
            <w:color w:val="0000FF"/>
          </w:rPr>
          <w:t>строки 4.16.1</w:t>
        </w:r>
      </w:hyperlink>
      <w:r>
        <w:t xml:space="preserve"> /= 0, </w:t>
      </w:r>
      <w:hyperlink w:anchor="P416" w:history="1">
        <w:r>
          <w:rPr>
            <w:color w:val="0000FF"/>
          </w:rPr>
          <w:t>4.16.2</w:t>
        </w:r>
      </w:hyperlink>
      <w:r>
        <w:t xml:space="preserve"> /= 0    ─┘</w:t>
      </w:r>
    </w:p>
    <w:p w:rsidR="000B0A0C" w:rsidRDefault="000B0A0C">
      <w:pPr>
        <w:pStyle w:val="ConsPlusNormal"/>
        <w:ind w:firstLine="540"/>
        <w:jc w:val="both"/>
      </w:pPr>
    </w:p>
    <w:p w:rsidR="000B0A0C" w:rsidRDefault="000B0A0C">
      <w:pPr>
        <w:pStyle w:val="ConsPlusNormal"/>
        <w:jc w:val="both"/>
        <w:outlineLvl w:val="3"/>
      </w:pPr>
      <w:r>
        <w:t>Спортивные сооружения</w:t>
      </w:r>
    </w:p>
    <w:p w:rsidR="000B0A0C" w:rsidRDefault="000B0A0C">
      <w:pPr>
        <w:pStyle w:val="ConsPlusNormal"/>
        <w:spacing w:before="220"/>
      </w:pPr>
      <w:hyperlink w:anchor="P108" w:history="1">
        <w:r>
          <w:rPr>
            <w:color w:val="0000FF"/>
          </w:rPr>
          <w:t>Строка 5</w:t>
        </w:r>
      </w:hyperlink>
      <w:r>
        <w:t xml:space="preserve"> </w:t>
      </w:r>
      <w:r w:rsidRPr="00DB1BAA">
        <w:rPr>
          <w:position w:val="-2"/>
        </w:rPr>
        <w:pict>
          <v:shape id="_x0000_i1030" style="width:11.25pt;height:13.15pt" coordsize="" o:spt="100" adj="0,,0" path="" filled="f" stroked="f">
            <v:stroke joinstyle="miter"/>
            <v:imagedata r:id="rId55" o:title="base_1_304385_32773"/>
            <v:formulas/>
            <v:path o:connecttype="segments"/>
          </v:shape>
        </w:pict>
      </w:r>
      <w:r>
        <w:t xml:space="preserve"> </w:t>
      </w:r>
      <w:hyperlink w:anchor="P431" w:history="1">
        <w:r>
          <w:rPr>
            <w:color w:val="0000FF"/>
          </w:rPr>
          <w:t>строке 5.1</w:t>
        </w:r>
      </w:hyperlink>
    </w:p>
    <w:p w:rsidR="000B0A0C" w:rsidRDefault="000B0A0C">
      <w:pPr>
        <w:pStyle w:val="ConsPlusNormal"/>
        <w:spacing w:before="220"/>
      </w:pPr>
      <w:hyperlink w:anchor="P108" w:history="1">
        <w:r>
          <w:rPr>
            <w:color w:val="0000FF"/>
          </w:rPr>
          <w:t>Строка 5</w:t>
        </w:r>
      </w:hyperlink>
      <w:r>
        <w:t xml:space="preserve"> </w:t>
      </w:r>
      <w:r w:rsidRPr="00DB1BAA">
        <w:rPr>
          <w:position w:val="-2"/>
        </w:rPr>
        <w:pict>
          <v:shape id="_x0000_i1031" style="width:11.25pt;height:13.15pt" coordsize="" o:spt="100" adj="0,,0" path="" filled="f" stroked="f">
            <v:stroke joinstyle="miter"/>
            <v:imagedata r:id="rId55" o:title="base_1_304385_32774"/>
            <v:formulas/>
            <v:path o:connecttype="segments"/>
          </v:shape>
        </w:pict>
      </w:r>
      <w:r>
        <w:t xml:space="preserve"> сумме </w:t>
      </w:r>
      <w:hyperlink w:anchor="P441" w:history="1">
        <w:r>
          <w:rPr>
            <w:color w:val="0000FF"/>
          </w:rPr>
          <w:t>строк 5.2</w:t>
        </w:r>
      </w:hyperlink>
      <w:r>
        <w:t xml:space="preserve">, </w:t>
      </w:r>
      <w:hyperlink w:anchor="P451" w:history="1">
        <w:r>
          <w:rPr>
            <w:color w:val="0000FF"/>
          </w:rPr>
          <w:t>5.3</w:t>
        </w:r>
      </w:hyperlink>
      <w:r>
        <w:t xml:space="preserve">, </w:t>
      </w:r>
      <w:hyperlink w:anchor="P461" w:history="1">
        <w:r>
          <w:rPr>
            <w:color w:val="0000FF"/>
          </w:rPr>
          <w:t>5.4</w:t>
        </w:r>
      </w:hyperlink>
      <w:r>
        <w:t xml:space="preserve">, </w:t>
      </w:r>
      <w:hyperlink w:anchor="P471" w:history="1">
        <w:r>
          <w:rPr>
            <w:color w:val="0000FF"/>
          </w:rPr>
          <w:t>5.5</w:t>
        </w:r>
      </w:hyperlink>
    </w:p>
    <w:p w:rsidR="000B0A0C" w:rsidRDefault="000B0A0C">
      <w:pPr>
        <w:pStyle w:val="ConsPlusNormal"/>
        <w:spacing w:before="220"/>
      </w:pPr>
      <w:hyperlink w:anchor="P431" w:history="1">
        <w:r>
          <w:rPr>
            <w:color w:val="0000FF"/>
          </w:rPr>
          <w:t>Строка 5.1</w:t>
        </w:r>
      </w:hyperlink>
      <w:r>
        <w:t xml:space="preserve"> </w:t>
      </w:r>
      <w:r w:rsidRPr="00DB1BAA">
        <w:rPr>
          <w:position w:val="-2"/>
        </w:rPr>
        <w:pict>
          <v:shape id="_x0000_i1032" style="width:11.25pt;height:13.15pt" coordsize="" o:spt="100" adj="0,,0" path="" filled="f" stroked="f">
            <v:stroke joinstyle="miter"/>
            <v:imagedata r:id="rId55" o:title="base_1_304385_32775"/>
            <v:formulas/>
            <v:path o:connecttype="segments"/>
          </v:shape>
        </w:pict>
      </w:r>
      <w:r>
        <w:t xml:space="preserve"> сумме </w:t>
      </w:r>
      <w:hyperlink w:anchor="P446" w:history="1">
        <w:r>
          <w:rPr>
            <w:color w:val="0000FF"/>
          </w:rPr>
          <w:t>строк 5.2.1</w:t>
        </w:r>
      </w:hyperlink>
      <w:r>
        <w:t xml:space="preserve">, </w:t>
      </w:r>
      <w:hyperlink w:anchor="P456" w:history="1">
        <w:r>
          <w:rPr>
            <w:color w:val="0000FF"/>
          </w:rPr>
          <w:t>5.3.1</w:t>
        </w:r>
      </w:hyperlink>
      <w:r>
        <w:t xml:space="preserve">, </w:t>
      </w:r>
      <w:hyperlink w:anchor="P466" w:history="1">
        <w:r>
          <w:rPr>
            <w:color w:val="0000FF"/>
          </w:rPr>
          <w:t>5.4.1</w:t>
        </w:r>
      </w:hyperlink>
      <w:r>
        <w:t xml:space="preserve">, </w:t>
      </w:r>
      <w:hyperlink w:anchor="P476" w:history="1">
        <w:r>
          <w:rPr>
            <w:color w:val="0000FF"/>
          </w:rPr>
          <w:t>5.5.1</w:t>
        </w:r>
      </w:hyperlink>
    </w:p>
    <w:p w:rsidR="000B0A0C" w:rsidRDefault="000B0A0C">
      <w:pPr>
        <w:pStyle w:val="ConsPlusNormal"/>
        <w:spacing w:before="220"/>
      </w:pPr>
      <w:hyperlink w:anchor="P441" w:history="1">
        <w:r>
          <w:rPr>
            <w:color w:val="0000FF"/>
          </w:rPr>
          <w:t>Строка 5.2</w:t>
        </w:r>
      </w:hyperlink>
      <w:r>
        <w:t xml:space="preserve"> </w:t>
      </w:r>
      <w:r w:rsidRPr="00DB1BAA">
        <w:rPr>
          <w:position w:val="-2"/>
        </w:rPr>
        <w:pict>
          <v:shape id="_x0000_i1033" style="width:11.25pt;height:13.15pt" coordsize="" o:spt="100" adj="0,,0" path="" filled="f" stroked="f">
            <v:stroke joinstyle="miter"/>
            <v:imagedata r:id="rId55" o:title="base_1_304385_32776"/>
            <v:formulas/>
            <v:path o:connecttype="segments"/>
          </v:shape>
        </w:pict>
      </w:r>
      <w:r>
        <w:t xml:space="preserve"> </w:t>
      </w:r>
      <w:hyperlink w:anchor="P446" w:history="1">
        <w:r>
          <w:rPr>
            <w:color w:val="0000FF"/>
          </w:rPr>
          <w:t>строке 5.2.1</w:t>
        </w:r>
      </w:hyperlink>
    </w:p>
    <w:p w:rsidR="000B0A0C" w:rsidRDefault="000B0A0C">
      <w:pPr>
        <w:pStyle w:val="ConsPlusNormal"/>
        <w:spacing w:before="220"/>
      </w:pPr>
      <w:hyperlink w:anchor="P451" w:history="1">
        <w:r>
          <w:rPr>
            <w:color w:val="0000FF"/>
          </w:rPr>
          <w:t>Строка 5.3</w:t>
        </w:r>
      </w:hyperlink>
      <w:r>
        <w:t xml:space="preserve"> </w:t>
      </w:r>
      <w:r w:rsidRPr="00DB1BAA">
        <w:rPr>
          <w:position w:val="-2"/>
        </w:rPr>
        <w:pict>
          <v:shape id="_x0000_i1034" style="width:11.25pt;height:13.15pt" coordsize="" o:spt="100" adj="0,,0" path="" filled="f" stroked="f">
            <v:stroke joinstyle="miter"/>
            <v:imagedata r:id="rId55" o:title="base_1_304385_32777"/>
            <v:formulas/>
            <v:path o:connecttype="segments"/>
          </v:shape>
        </w:pict>
      </w:r>
      <w:r>
        <w:t xml:space="preserve"> </w:t>
      </w:r>
      <w:hyperlink w:anchor="P456" w:history="1">
        <w:r>
          <w:rPr>
            <w:color w:val="0000FF"/>
          </w:rPr>
          <w:t>строке 5.3.1</w:t>
        </w:r>
      </w:hyperlink>
    </w:p>
    <w:p w:rsidR="000B0A0C" w:rsidRDefault="000B0A0C">
      <w:pPr>
        <w:pStyle w:val="ConsPlusNormal"/>
        <w:spacing w:before="220"/>
      </w:pPr>
      <w:hyperlink w:anchor="P461" w:history="1">
        <w:r>
          <w:rPr>
            <w:color w:val="0000FF"/>
          </w:rPr>
          <w:t>Строка 5.4</w:t>
        </w:r>
      </w:hyperlink>
      <w:r>
        <w:t xml:space="preserve"> </w:t>
      </w:r>
      <w:r w:rsidRPr="00DB1BAA">
        <w:rPr>
          <w:position w:val="-2"/>
        </w:rPr>
        <w:pict>
          <v:shape id="_x0000_i1035" style="width:11.25pt;height:13.15pt" coordsize="" o:spt="100" adj="0,,0" path="" filled="f" stroked="f">
            <v:stroke joinstyle="miter"/>
            <v:imagedata r:id="rId55" o:title="base_1_304385_32778"/>
            <v:formulas/>
            <v:path o:connecttype="segments"/>
          </v:shape>
        </w:pict>
      </w:r>
      <w:r>
        <w:t xml:space="preserve"> </w:t>
      </w:r>
      <w:hyperlink w:anchor="P466" w:history="1">
        <w:r>
          <w:rPr>
            <w:color w:val="0000FF"/>
          </w:rPr>
          <w:t>строке 5.4.1</w:t>
        </w:r>
      </w:hyperlink>
    </w:p>
    <w:p w:rsidR="000B0A0C" w:rsidRDefault="000B0A0C">
      <w:pPr>
        <w:pStyle w:val="ConsPlusNormal"/>
        <w:spacing w:before="220"/>
      </w:pPr>
      <w:hyperlink w:anchor="P471" w:history="1">
        <w:r>
          <w:rPr>
            <w:color w:val="0000FF"/>
          </w:rPr>
          <w:t>Строка 5.5</w:t>
        </w:r>
      </w:hyperlink>
      <w:r>
        <w:t xml:space="preserve"> </w:t>
      </w:r>
      <w:r w:rsidRPr="00DB1BAA">
        <w:rPr>
          <w:position w:val="-2"/>
        </w:rPr>
        <w:pict>
          <v:shape id="_x0000_i1036" style="width:11.25pt;height:13.15pt" coordsize="" o:spt="100" adj="0,,0" path="" filled="f" stroked="f">
            <v:stroke joinstyle="miter"/>
            <v:imagedata r:id="rId55" o:title="base_1_304385_32779"/>
            <v:formulas/>
            <v:path o:connecttype="segments"/>
          </v:shape>
        </w:pict>
      </w:r>
      <w:r>
        <w:t xml:space="preserve"> </w:t>
      </w:r>
      <w:hyperlink w:anchor="P476" w:history="1">
        <w:r>
          <w:rPr>
            <w:color w:val="0000FF"/>
          </w:rPr>
          <w:t>строке 5.5.1</w:t>
        </w:r>
      </w:hyperlink>
    </w:p>
    <w:p w:rsidR="000B0A0C" w:rsidRDefault="000B0A0C">
      <w:pPr>
        <w:pStyle w:val="ConsPlusNormal"/>
        <w:spacing w:before="220"/>
      </w:pPr>
      <w:hyperlink w:anchor="P481" w:history="1">
        <w:r>
          <w:rPr>
            <w:color w:val="0000FF"/>
          </w:rPr>
          <w:t>Строка 6</w:t>
        </w:r>
      </w:hyperlink>
      <w:r>
        <w:t xml:space="preserve"> </w:t>
      </w:r>
      <w:r w:rsidRPr="00DB1BAA">
        <w:rPr>
          <w:position w:val="-2"/>
        </w:rPr>
        <w:pict>
          <v:shape id="_x0000_i1037" style="width:11.25pt;height:13.15pt" coordsize="" o:spt="100" adj="0,,0" path="" filled="f" stroked="f">
            <v:stroke joinstyle="miter"/>
            <v:imagedata r:id="rId55" o:title="base_1_304385_32780"/>
            <v:formulas/>
            <v:path o:connecttype="segments"/>
          </v:shape>
        </w:pict>
      </w:r>
      <w:r>
        <w:t xml:space="preserve"> </w:t>
      </w:r>
      <w:hyperlink w:anchor="P486" w:history="1">
        <w:r>
          <w:rPr>
            <w:color w:val="0000FF"/>
          </w:rPr>
          <w:t>строке 6.1</w:t>
        </w:r>
      </w:hyperlink>
    </w:p>
    <w:p w:rsidR="000B0A0C" w:rsidRDefault="000B0A0C">
      <w:pPr>
        <w:pStyle w:val="ConsPlusNormal"/>
        <w:spacing w:before="220"/>
      </w:pPr>
      <w:r>
        <w:t xml:space="preserve">Если </w:t>
      </w:r>
      <w:hyperlink w:anchor="P481" w:history="1">
        <w:r>
          <w:rPr>
            <w:color w:val="0000FF"/>
          </w:rPr>
          <w:t>строки 6</w:t>
        </w:r>
      </w:hyperlink>
      <w:r>
        <w:t xml:space="preserve"> </w:t>
      </w:r>
      <w:r w:rsidRPr="00DB1BAA">
        <w:rPr>
          <w:position w:val="-1"/>
        </w:rPr>
        <w:pict>
          <v:shape id="_x0000_i1038" style="width:11.9pt;height:11.9pt" coordsize="" o:spt="100" adj="0,,0" path="" filled="f" stroked="f">
            <v:stroke joinstyle="miter"/>
            <v:imagedata r:id="rId56" o:title="base_1_304385_32781"/>
            <v:formulas/>
            <v:path o:connecttype="segments"/>
          </v:shape>
        </w:pict>
      </w:r>
      <w:r>
        <w:t xml:space="preserve"> 0, то </w:t>
      </w:r>
      <w:hyperlink w:anchor="P491" w:history="1">
        <w:r>
          <w:rPr>
            <w:color w:val="0000FF"/>
          </w:rPr>
          <w:t>строка 7</w:t>
        </w:r>
      </w:hyperlink>
      <w:r>
        <w:t xml:space="preserve"> </w:t>
      </w:r>
      <w:r w:rsidRPr="00DB1BAA">
        <w:rPr>
          <w:position w:val="-1"/>
        </w:rPr>
        <w:pict>
          <v:shape id="_x0000_i1039" style="width:11.9pt;height:11.9pt" coordsize="" o:spt="100" adj="0,,0" path="" filled="f" stroked="f">
            <v:stroke joinstyle="miter"/>
            <v:imagedata r:id="rId56" o:title="base_1_304385_32782"/>
            <v:formulas/>
            <v:path o:connecttype="segments"/>
          </v:shape>
        </w:pict>
      </w:r>
      <w:r>
        <w:t xml:space="preserve"> 0</w:t>
      </w:r>
    </w:p>
    <w:p w:rsidR="000B0A0C" w:rsidRDefault="000B0A0C">
      <w:pPr>
        <w:pStyle w:val="ConsPlusNormal"/>
        <w:ind w:firstLine="540"/>
        <w:jc w:val="both"/>
      </w:pPr>
    </w:p>
    <w:p w:rsidR="000B0A0C" w:rsidRDefault="000B0A0C">
      <w:pPr>
        <w:pStyle w:val="ConsPlusNormal"/>
        <w:outlineLvl w:val="3"/>
      </w:pPr>
      <w:r>
        <w:t>Коммунальная сфера</w:t>
      </w:r>
    </w:p>
    <w:p w:rsidR="000B0A0C" w:rsidRDefault="000B0A0C">
      <w:pPr>
        <w:pStyle w:val="ConsPlusNormal"/>
        <w:spacing w:before="220"/>
      </w:pPr>
      <w:hyperlink w:anchor="P501" w:history="1">
        <w:r>
          <w:rPr>
            <w:color w:val="0000FF"/>
          </w:rPr>
          <w:t>Строка 8</w:t>
        </w:r>
      </w:hyperlink>
      <w:r>
        <w:t xml:space="preserve"> </w:t>
      </w:r>
      <w:r w:rsidRPr="00DB1BAA">
        <w:rPr>
          <w:position w:val="-2"/>
        </w:rPr>
        <w:pict>
          <v:shape id="_x0000_i1040" style="width:11.25pt;height:13.15pt" coordsize="" o:spt="100" adj="0,,0" path="" filled="f" stroked="f">
            <v:stroke joinstyle="miter"/>
            <v:imagedata r:id="rId55" o:title="base_1_304385_32783"/>
            <v:formulas/>
            <v:path o:connecttype="segments"/>
          </v:shape>
        </w:pict>
      </w:r>
      <w:r>
        <w:t xml:space="preserve"> </w:t>
      </w:r>
      <w:hyperlink w:anchor="P506" w:history="1">
        <w:r>
          <w:rPr>
            <w:color w:val="0000FF"/>
          </w:rPr>
          <w:t>строке 8.1</w:t>
        </w:r>
      </w:hyperlink>
    </w:p>
    <w:p w:rsidR="000B0A0C" w:rsidRDefault="000B0A0C">
      <w:pPr>
        <w:pStyle w:val="ConsPlusNormal"/>
        <w:spacing w:before="220"/>
      </w:pPr>
      <w:hyperlink w:anchor="P516" w:history="1">
        <w:r>
          <w:rPr>
            <w:color w:val="0000FF"/>
          </w:rPr>
          <w:t>Строка 10</w:t>
        </w:r>
      </w:hyperlink>
      <w:r>
        <w:t xml:space="preserve"> </w:t>
      </w:r>
      <w:r w:rsidRPr="00DB1BAA">
        <w:rPr>
          <w:position w:val="-2"/>
        </w:rPr>
        <w:pict>
          <v:shape id="_x0000_i1041" style="width:11.25pt;height:13.15pt" coordsize="" o:spt="100" adj="0,,0" path="" filled="f" stroked="f">
            <v:stroke joinstyle="miter"/>
            <v:imagedata r:id="rId55" o:title="base_1_304385_32784"/>
            <v:formulas/>
            <v:path o:connecttype="segments"/>
          </v:shape>
        </w:pict>
      </w:r>
      <w:r>
        <w:t xml:space="preserve"> </w:t>
      </w:r>
      <w:hyperlink w:anchor="P525" w:history="1">
        <w:r>
          <w:rPr>
            <w:color w:val="0000FF"/>
          </w:rPr>
          <w:t>строке 10.1</w:t>
        </w:r>
      </w:hyperlink>
    </w:p>
    <w:p w:rsidR="000B0A0C" w:rsidRDefault="000B0A0C">
      <w:pPr>
        <w:pStyle w:val="ConsPlusNormal"/>
        <w:spacing w:before="220"/>
      </w:pPr>
      <w:hyperlink w:anchor="P521" w:history="1">
        <w:r>
          <w:rPr>
            <w:color w:val="0000FF"/>
          </w:rPr>
          <w:t>Строка 11</w:t>
        </w:r>
      </w:hyperlink>
      <w:r>
        <w:t xml:space="preserve"> </w:t>
      </w:r>
      <w:r w:rsidRPr="00DB1BAA">
        <w:rPr>
          <w:position w:val="-2"/>
        </w:rPr>
        <w:pict>
          <v:shape id="_x0000_i1042" style="width:11.25pt;height:13.15pt" coordsize="" o:spt="100" adj="0,,0" path="" filled="f" stroked="f">
            <v:stroke joinstyle="miter"/>
            <v:imagedata r:id="rId55" o:title="base_1_304385_32785"/>
            <v:formulas/>
            <v:path o:connecttype="segments"/>
          </v:shape>
        </w:pict>
      </w:r>
      <w:r>
        <w:t xml:space="preserve"> </w:t>
      </w:r>
      <w:hyperlink w:anchor="P521" w:history="1">
        <w:r>
          <w:rPr>
            <w:color w:val="0000FF"/>
          </w:rPr>
          <w:t>строке 11.1</w:t>
        </w:r>
      </w:hyperlink>
    </w:p>
    <w:p w:rsidR="000B0A0C" w:rsidRDefault="000B0A0C">
      <w:pPr>
        <w:pStyle w:val="ConsPlusNormal"/>
        <w:spacing w:before="220"/>
      </w:pPr>
      <w:hyperlink w:anchor="P544" w:history="1">
        <w:r>
          <w:rPr>
            <w:color w:val="0000FF"/>
          </w:rPr>
          <w:t>Строка 14</w:t>
        </w:r>
      </w:hyperlink>
      <w:r>
        <w:t xml:space="preserve"> </w:t>
      </w:r>
      <w:r w:rsidRPr="00DB1BAA">
        <w:rPr>
          <w:position w:val="-2"/>
        </w:rPr>
        <w:pict>
          <v:shape id="_x0000_i1043" style="width:11.25pt;height:13.15pt" coordsize="" o:spt="100" adj="0,,0" path="" filled="f" stroked="f">
            <v:stroke joinstyle="miter"/>
            <v:imagedata r:id="rId55" o:title="base_1_304385_32786"/>
            <v:formulas/>
            <v:path o:connecttype="segments"/>
          </v:shape>
        </w:pict>
      </w:r>
      <w:r>
        <w:t xml:space="preserve"> </w:t>
      </w:r>
      <w:hyperlink w:anchor="P549" w:history="1">
        <w:r>
          <w:rPr>
            <w:color w:val="0000FF"/>
          </w:rPr>
          <w:t>строке 14.1</w:t>
        </w:r>
      </w:hyperlink>
    </w:p>
    <w:p w:rsidR="000B0A0C" w:rsidRDefault="000B0A0C">
      <w:pPr>
        <w:pStyle w:val="ConsPlusNormal"/>
        <w:spacing w:before="220"/>
      </w:pPr>
      <w:hyperlink w:anchor="P554" w:history="1">
        <w:r>
          <w:rPr>
            <w:color w:val="0000FF"/>
          </w:rPr>
          <w:t>Строка 15</w:t>
        </w:r>
      </w:hyperlink>
      <w:r>
        <w:t xml:space="preserve"> </w:t>
      </w:r>
      <w:r w:rsidRPr="00DB1BAA">
        <w:rPr>
          <w:position w:val="-2"/>
        </w:rPr>
        <w:pict>
          <v:shape id="_x0000_i1044" style="width:11.25pt;height:13.15pt" coordsize="" o:spt="100" adj="0,,0" path="" filled="f" stroked="f">
            <v:stroke joinstyle="miter"/>
            <v:imagedata r:id="rId55" o:title="base_1_304385_32787"/>
            <v:formulas/>
            <v:path o:connecttype="segments"/>
          </v:shape>
        </w:pict>
      </w:r>
      <w:r>
        <w:t xml:space="preserve"> </w:t>
      </w:r>
      <w:hyperlink w:anchor="P559" w:history="1">
        <w:r>
          <w:rPr>
            <w:color w:val="0000FF"/>
          </w:rPr>
          <w:t>строке 15.1</w:t>
        </w:r>
      </w:hyperlink>
    </w:p>
    <w:p w:rsidR="000B0A0C" w:rsidRDefault="000B0A0C">
      <w:pPr>
        <w:pStyle w:val="ConsPlusNormal"/>
        <w:spacing w:before="220"/>
      </w:pPr>
      <w:hyperlink w:anchor="P554" w:history="1">
        <w:r>
          <w:rPr>
            <w:color w:val="0000FF"/>
          </w:rPr>
          <w:t>Строка 15</w:t>
        </w:r>
      </w:hyperlink>
      <w:r>
        <w:t xml:space="preserve"> </w:t>
      </w:r>
      <w:r w:rsidRPr="00DB1BAA">
        <w:rPr>
          <w:position w:val="-2"/>
        </w:rPr>
        <w:pict>
          <v:shape id="_x0000_i1045" style="width:11.25pt;height:13.15pt" coordsize="" o:spt="100" adj="0,,0" path="" filled="f" stroked="f">
            <v:stroke joinstyle="miter"/>
            <v:imagedata r:id="rId55" o:title="base_1_304385_32788"/>
            <v:formulas/>
            <v:path o:connecttype="segments"/>
          </v:shape>
        </w:pict>
      </w:r>
      <w:r>
        <w:t xml:space="preserve"> </w:t>
      </w:r>
      <w:hyperlink w:anchor="P564" w:history="1">
        <w:r>
          <w:rPr>
            <w:color w:val="0000FF"/>
          </w:rPr>
          <w:t>строке 15.2</w:t>
        </w:r>
      </w:hyperlink>
    </w:p>
    <w:p w:rsidR="000B0A0C" w:rsidRDefault="000B0A0C">
      <w:pPr>
        <w:pStyle w:val="ConsPlusNormal"/>
        <w:spacing w:before="220"/>
      </w:pPr>
      <w:hyperlink w:anchor="P569" w:history="1">
        <w:r>
          <w:rPr>
            <w:color w:val="0000FF"/>
          </w:rPr>
          <w:t>Строка 16</w:t>
        </w:r>
      </w:hyperlink>
      <w:r>
        <w:t xml:space="preserve"> </w:t>
      </w:r>
      <w:r w:rsidRPr="00DB1BAA">
        <w:rPr>
          <w:position w:val="-2"/>
        </w:rPr>
        <w:pict>
          <v:shape id="_x0000_i1046" style="width:11.25pt;height:13.15pt" coordsize="" o:spt="100" adj="0,,0" path="" filled="f" stroked="f">
            <v:stroke joinstyle="miter"/>
            <v:imagedata r:id="rId55" o:title="base_1_304385_32789"/>
            <v:formulas/>
            <v:path o:connecttype="segments"/>
          </v:shape>
        </w:pict>
      </w:r>
      <w:r>
        <w:t xml:space="preserve"> </w:t>
      </w:r>
      <w:hyperlink w:anchor="P574" w:history="1">
        <w:r>
          <w:rPr>
            <w:color w:val="0000FF"/>
          </w:rPr>
          <w:t>строке 16.1</w:t>
        </w:r>
      </w:hyperlink>
    </w:p>
    <w:p w:rsidR="000B0A0C" w:rsidRDefault="000B0A0C">
      <w:pPr>
        <w:pStyle w:val="ConsPlusNormal"/>
        <w:spacing w:before="220"/>
      </w:pPr>
      <w:hyperlink w:anchor="P569" w:history="1">
        <w:r>
          <w:rPr>
            <w:color w:val="0000FF"/>
          </w:rPr>
          <w:t>Строка 16</w:t>
        </w:r>
      </w:hyperlink>
      <w:r>
        <w:t xml:space="preserve"> </w:t>
      </w:r>
      <w:r w:rsidRPr="00DB1BAA">
        <w:rPr>
          <w:position w:val="-2"/>
        </w:rPr>
        <w:pict>
          <v:shape id="_x0000_i1047" style="width:11.25pt;height:13.15pt" coordsize="" o:spt="100" adj="0,,0" path="" filled="f" stroked="f">
            <v:stroke joinstyle="miter"/>
            <v:imagedata r:id="rId55" o:title="base_1_304385_32790"/>
            <v:formulas/>
            <v:path o:connecttype="segments"/>
          </v:shape>
        </w:pict>
      </w:r>
      <w:r>
        <w:t xml:space="preserve"> </w:t>
      </w:r>
      <w:hyperlink w:anchor="P579" w:history="1">
        <w:r>
          <w:rPr>
            <w:color w:val="0000FF"/>
          </w:rPr>
          <w:t>строке 16.2</w:t>
        </w:r>
      </w:hyperlink>
    </w:p>
    <w:p w:rsidR="000B0A0C" w:rsidRDefault="000B0A0C">
      <w:pPr>
        <w:pStyle w:val="ConsPlusNormal"/>
        <w:spacing w:before="220"/>
      </w:pPr>
      <w:hyperlink w:anchor="P589" w:history="1">
        <w:r>
          <w:rPr>
            <w:color w:val="0000FF"/>
          </w:rPr>
          <w:t>Строка 17</w:t>
        </w:r>
      </w:hyperlink>
      <w:r>
        <w:t xml:space="preserve"> </w:t>
      </w:r>
      <w:r w:rsidRPr="00DB1BAA">
        <w:rPr>
          <w:position w:val="-2"/>
        </w:rPr>
        <w:pict>
          <v:shape id="_x0000_i1048" style="width:11.25pt;height:13.15pt" coordsize="" o:spt="100" adj="0,,0" path="" filled="f" stroked="f">
            <v:stroke joinstyle="miter"/>
            <v:imagedata r:id="rId55" o:title="base_1_304385_32791"/>
            <v:formulas/>
            <v:path o:connecttype="segments"/>
          </v:shape>
        </w:pict>
      </w:r>
      <w:r>
        <w:t xml:space="preserve"> </w:t>
      </w:r>
      <w:hyperlink w:anchor="P594" w:history="1">
        <w:r>
          <w:rPr>
            <w:color w:val="0000FF"/>
          </w:rPr>
          <w:t>строке 17.1</w:t>
        </w:r>
      </w:hyperlink>
    </w:p>
    <w:p w:rsidR="000B0A0C" w:rsidRDefault="000B0A0C">
      <w:pPr>
        <w:pStyle w:val="ConsPlusNormal"/>
        <w:spacing w:before="220"/>
      </w:pPr>
      <w:hyperlink w:anchor="P589" w:history="1">
        <w:r>
          <w:rPr>
            <w:color w:val="0000FF"/>
          </w:rPr>
          <w:t>Строка 17</w:t>
        </w:r>
      </w:hyperlink>
      <w:r>
        <w:t xml:space="preserve"> </w:t>
      </w:r>
      <w:r w:rsidRPr="00DB1BAA">
        <w:rPr>
          <w:position w:val="-2"/>
        </w:rPr>
        <w:pict>
          <v:shape id="_x0000_i1049" style="width:11.25pt;height:13.15pt" coordsize="" o:spt="100" adj="0,,0" path="" filled="f" stroked="f">
            <v:stroke joinstyle="miter"/>
            <v:imagedata r:id="rId55" o:title="base_1_304385_32792"/>
            <v:formulas/>
            <v:path o:connecttype="segments"/>
          </v:shape>
        </w:pict>
      </w:r>
      <w:r>
        <w:t xml:space="preserve"> </w:t>
      </w:r>
      <w:hyperlink w:anchor="P599" w:history="1">
        <w:r>
          <w:rPr>
            <w:color w:val="0000FF"/>
          </w:rPr>
          <w:t>строке 17.2</w:t>
        </w:r>
      </w:hyperlink>
    </w:p>
    <w:p w:rsidR="000B0A0C" w:rsidRDefault="000B0A0C">
      <w:pPr>
        <w:pStyle w:val="ConsPlusNormal"/>
        <w:ind w:firstLine="540"/>
        <w:jc w:val="both"/>
      </w:pPr>
    </w:p>
    <w:p w:rsidR="000B0A0C" w:rsidRDefault="000B0A0C">
      <w:pPr>
        <w:pStyle w:val="ConsPlusNormal"/>
        <w:outlineLvl w:val="3"/>
      </w:pPr>
      <w:r>
        <w:t>Ввод жилья</w:t>
      </w:r>
    </w:p>
    <w:p w:rsidR="000B0A0C" w:rsidRDefault="000B0A0C">
      <w:pPr>
        <w:pStyle w:val="ConsPlusNormal"/>
        <w:spacing w:before="220"/>
      </w:pPr>
      <w:hyperlink w:anchor="P634" w:history="1">
        <w:r>
          <w:rPr>
            <w:color w:val="0000FF"/>
          </w:rPr>
          <w:t>Строка 20</w:t>
        </w:r>
      </w:hyperlink>
      <w:r>
        <w:t xml:space="preserve"> </w:t>
      </w:r>
      <w:r w:rsidRPr="00DB1BAA">
        <w:rPr>
          <w:position w:val="-2"/>
        </w:rPr>
        <w:pict>
          <v:shape id="_x0000_i1050" style="width:11.25pt;height:13.15pt" coordsize="" o:spt="100" adj="0,,0" path="" filled="f" stroked="f">
            <v:stroke joinstyle="miter"/>
            <v:imagedata r:id="rId55" o:title="base_1_304385_32793"/>
            <v:formulas/>
            <v:path o:connecttype="segments"/>
          </v:shape>
        </w:pict>
      </w:r>
      <w:r>
        <w:t xml:space="preserve"> </w:t>
      </w:r>
      <w:hyperlink w:anchor="P639" w:history="1">
        <w:r>
          <w:rPr>
            <w:color w:val="0000FF"/>
          </w:rPr>
          <w:t>строке 20.1</w:t>
        </w:r>
      </w:hyperlink>
    </w:p>
    <w:p w:rsidR="000B0A0C" w:rsidRDefault="000B0A0C">
      <w:pPr>
        <w:pStyle w:val="ConsPlusNormal"/>
        <w:ind w:firstLine="540"/>
        <w:jc w:val="both"/>
      </w:pPr>
    </w:p>
    <w:p w:rsidR="000B0A0C" w:rsidRDefault="000B0A0C">
      <w:pPr>
        <w:pStyle w:val="ConsPlusNormal"/>
        <w:outlineLvl w:val="3"/>
      </w:pPr>
      <w:r>
        <w:t>Коллективные средства размещения</w:t>
      </w:r>
    </w:p>
    <w:p w:rsidR="000B0A0C" w:rsidRDefault="000B0A0C">
      <w:pPr>
        <w:pStyle w:val="ConsPlusNormal"/>
        <w:spacing w:before="220"/>
      </w:pPr>
      <w:r>
        <w:t xml:space="preserve">Если </w:t>
      </w:r>
      <w:hyperlink w:anchor="P649" w:history="1">
        <w:r>
          <w:rPr>
            <w:color w:val="0000FF"/>
          </w:rPr>
          <w:t>строка 21</w:t>
        </w:r>
      </w:hyperlink>
      <w:r>
        <w:t xml:space="preserve"> &gt; 0, то </w:t>
      </w:r>
      <w:hyperlink w:anchor="P654" w:history="1">
        <w:r>
          <w:rPr>
            <w:color w:val="0000FF"/>
          </w:rPr>
          <w:t>строка 21.1</w:t>
        </w:r>
      </w:hyperlink>
      <w:r>
        <w:t xml:space="preserve"> &gt; 0 и наоборот</w:t>
      </w:r>
    </w:p>
    <w:p w:rsidR="000B0A0C" w:rsidRDefault="000B0A0C">
      <w:pPr>
        <w:pStyle w:val="ConsPlusNormal"/>
        <w:ind w:firstLine="540"/>
        <w:jc w:val="both"/>
      </w:pPr>
    </w:p>
    <w:p w:rsidR="000B0A0C" w:rsidRDefault="000B0A0C">
      <w:pPr>
        <w:pStyle w:val="ConsPlusNormal"/>
        <w:ind w:firstLine="540"/>
        <w:jc w:val="both"/>
      </w:pPr>
    </w:p>
    <w:p w:rsidR="000B0A0C" w:rsidRDefault="000B0A0C">
      <w:pPr>
        <w:pStyle w:val="ConsPlusNormal"/>
        <w:pBdr>
          <w:top w:val="single" w:sz="6" w:space="0" w:color="auto"/>
        </w:pBdr>
        <w:spacing w:before="100" w:after="100"/>
        <w:jc w:val="both"/>
        <w:rPr>
          <w:sz w:val="2"/>
          <w:szCs w:val="2"/>
        </w:rPr>
      </w:pPr>
    </w:p>
    <w:p w:rsidR="00986489" w:rsidRDefault="00986489"/>
    <w:sectPr w:rsidR="00986489" w:rsidSect="00D6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0C"/>
    <w:rsid w:val="000B0A0C"/>
    <w:rsid w:val="0098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0A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A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A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0A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A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A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852138290E6EC15F11E36AEFFC0C4BC371901DFEEF3C4241AA73E04C5B35138B31CE113C7DD5D7s41BL" TargetMode="External"/><Relationship Id="rId18" Type="http://schemas.openxmlformats.org/officeDocument/2006/relationships/hyperlink" Target="consultantplus://offline/ref=90852138290E6EC15F11E36AEFFC0C4BC371901DFEEF3C4241AA73E04C5B35138B31CE113C7CDBD7s419L" TargetMode="External"/><Relationship Id="rId26" Type="http://schemas.openxmlformats.org/officeDocument/2006/relationships/hyperlink" Target="consultantplus://offline/ref=90852138290E6EC15F11EA73E8FC0C4BC471971FFEE63C4241AA73E04C5B35138B31CE113C7DD3D5s418L" TargetMode="External"/><Relationship Id="rId39" Type="http://schemas.openxmlformats.org/officeDocument/2006/relationships/hyperlink" Target="consultantplus://offline/ref=90852138290E6EC15F11E36AEFFC0C4BC2799712FDE63C4241AA73E04C5B35138B31CE113C7DD4D0s419L" TargetMode="External"/><Relationship Id="rId21" Type="http://schemas.openxmlformats.org/officeDocument/2006/relationships/hyperlink" Target="consultantplus://offline/ref=90852138290E6EC15F11E36AEFFC0C4BC371901DFEEF3C4241AA73E04C5B35138B31CE113C7FD0D5s411L" TargetMode="External"/><Relationship Id="rId34" Type="http://schemas.openxmlformats.org/officeDocument/2006/relationships/hyperlink" Target="consultantplus://offline/ref=90852138290E6EC15F11E36AEFFC0C4BC1749C1DFAE13C4241AA73E04C5B35138B31CE113C7DD2D4s41AL" TargetMode="External"/><Relationship Id="rId42" Type="http://schemas.openxmlformats.org/officeDocument/2006/relationships/hyperlink" Target="consultantplus://offline/ref=90852138290E6EC15F11E36AEFFC0C4BC2769D1EFDE13C4241AA73E04C5B35138B31CE113C7DD2DCs41FL" TargetMode="External"/><Relationship Id="rId47" Type="http://schemas.openxmlformats.org/officeDocument/2006/relationships/hyperlink" Target="consultantplus://offline/ref=90852138290E6EC15F11E36AEFFC0C4BC2789019FCE53C4241AA73E04C5B35138B31CE113C7DDBD4s410L" TargetMode="External"/><Relationship Id="rId50" Type="http://schemas.openxmlformats.org/officeDocument/2006/relationships/hyperlink" Target="consultantplus://offline/ref=90852138290E6EC15F11E36AEFFC0C4BC1749512FCEF3C4241AA73E04C5B35138B31CE113C7DD2D4s41EL" TargetMode="External"/><Relationship Id="rId55" Type="http://schemas.openxmlformats.org/officeDocument/2006/relationships/image" Target="media/image1.wmf"/><Relationship Id="rId7" Type="http://schemas.openxmlformats.org/officeDocument/2006/relationships/hyperlink" Target="consultantplus://offline/ref=90852138290E6EC15F11E36AEFFC0C4BC371951CF2EE3C4241AA73E04C5B35138B31CE113C7CD6D7s41DL" TargetMode="External"/><Relationship Id="rId12" Type="http://schemas.openxmlformats.org/officeDocument/2006/relationships/hyperlink" Target="consultantplus://offline/ref=90852138290E6EC15F11E36AEFFC0C4BC371901DFEEF3C4241AA73E04C5B35138B31CE113C7DD4D0s41CL" TargetMode="External"/><Relationship Id="rId17" Type="http://schemas.openxmlformats.org/officeDocument/2006/relationships/hyperlink" Target="consultantplus://offline/ref=90852138290E6EC15F11E36AEFFC0C4BC371901DFEEF3C4241AA73E04C5B35138B31CE113C7DD2D1s41DL" TargetMode="External"/><Relationship Id="rId25" Type="http://schemas.openxmlformats.org/officeDocument/2006/relationships/hyperlink" Target="consultantplus://offline/ref=90852138290E6EC15F11E36AEFFC0C4BC6729C1FFFED614849F37FE24B546A048C78C2103C7DD2sD13L" TargetMode="External"/><Relationship Id="rId33" Type="http://schemas.openxmlformats.org/officeDocument/2006/relationships/hyperlink" Target="consultantplus://offline/ref=90852138290E6EC15F11E36AEFFC0C4BC279971CF8E03C4241AA73E04C5B35138B31CE113C7DD2D4s41DL" TargetMode="External"/><Relationship Id="rId38" Type="http://schemas.openxmlformats.org/officeDocument/2006/relationships/hyperlink" Target="consultantplus://offline/ref=90852138290E6EC15F11E36AEFFC0C4BC2769D1EFDE13C4241AA73E04C5B35138B31CE113C7DD2DCs41FL" TargetMode="External"/><Relationship Id="rId46" Type="http://schemas.openxmlformats.org/officeDocument/2006/relationships/hyperlink" Target="consultantplus://offline/ref=90852138290E6EC15F11E36AEFFC0C4BC271971CFCE63C4241AA73E04C5B35138B31CE113C7DD2D5s410L" TargetMode="External"/><Relationship Id="rId2" Type="http://schemas.microsoft.com/office/2007/relationships/stylesWithEffects" Target="stylesWithEffects.xml"/><Relationship Id="rId16" Type="http://schemas.openxmlformats.org/officeDocument/2006/relationships/hyperlink" Target="consultantplus://offline/ref=90852138290E6EC15F11E36AEFFC0C4BC371901DFEEF3C4241AA73E04C5B35138B31CE113C7CD4D0s41CL" TargetMode="External"/><Relationship Id="rId20" Type="http://schemas.openxmlformats.org/officeDocument/2006/relationships/hyperlink" Target="consultantplus://offline/ref=90852138290E6EC15F11E36AEFFC0C4BC371901DFEEF3C4241AA73E04C5B35138B31CE113C7FD3D0s41BL" TargetMode="External"/><Relationship Id="rId29" Type="http://schemas.openxmlformats.org/officeDocument/2006/relationships/hyperlink" Target="consultantplus://offline/ref=90852138290E6EC15F11E36AEFFC0C4BC2719219F8EE3C4241AA73E04Cs51BL" TargetMode="External"/><Relationship Id="rId41" Type="http://schemas.openxmlformats.org/officeDocument/2006/relationships/hyperlink" Target="consultantplus://offline/ref=90852138290E6EC15F11E36AEFFC0C4BC2769D1EFDE13C4241AA73E04C5B35138B31CE113C7DD2DCs41DL" TargetMode="External"/><Relationship Id="rId54" Type="http://schemas.openxmlformats.org/officeDocument/2006/relationships/hyperlink" Target="consultantplus://offline/ref=90852138290E6EC15F11E36AEFFC0C4BC1749512FCEF3C4241AA73E04C5B35138B31CE113C7DD3D4s418L" TargetMode="External"/><Relationship Id="rId1" Type="http://schemas.openxmlformats.org/officeDocument/2006/relationships/styles" Target="styles.xml"/><Relationship Id="rId6" Type="http://schemas.openxmlformats.org/officeDocument/2006/relationships/hyperlink" Target="consultantplus://offline/ref=90852138290E6EC15F11E36AEFFC0C4BC371911CF8E03C4241AA73E04C5B35138B31CE113C7DD2D6s41BL" TargetMode="External"/><Relationship Id="rId11" Type="http://schemas.openxmlformats.org/officeDocument/2006/relationships/hyperlink" Target="consultantplus://offline/ref=90852138290E6EC15F11E36AEFFC0C4BC3719218FDEF3C4241AA73E04Cs51BL" TargetMode="External"/><Relationship Id="rId24" Type="http://schemas.openxmlformats.org/officeDocument/2006/relationships/hyperlink" Target="consultantplus://offline/ref=90852138290E6EC15F11E36AEFFC0C4BC2789519FCEF3C4241AA73E04C5B35138B31CE113C7DD3DCs41FL" TargetMode="External"/><Relationship Id="rId32" Type="http://schemas.openxmlformats.org/officeDocument/2006/relationships/hyperlink" Target="consultantplus://offline/ref=90852138290E6EC15F11E36AEFFC0C4BC1749313F2E03C4241AA73E04Cs51BL" TargetMode="External"/><Relationship Id="rId37" Type="http://schemas.openxmlformats.org/officeDocument/2006/relationships/hyperlink" Target="consultantplus://offline/ref=90852138290E6EC15F11E36AEFFC0C4BC2769D1EFDE13C4241AA73E04C5B35138B31CE113C7DD2DCs41DL" TargetMode="External"/><Relationship Id="rId40" Type="http://schemas.openxmlformats.org/officeDocument/2006/relationships/hyperlink" Target="consultantplus://offline/ref=90852138290E6EC15F11E36AEFFC0C4BC2799712FDE63C4241AA73E04C5B35138B31CE113C7DD4D3s41FL" TargetMode="External"/><Relationship Id="rId45" Type="http://schemas.openxmlformats.org/officeDocument/2006/relationships/hyperlink" Target="consultantplus://offline/ref=90852138290E6EC15F11E36AEFFC0C4BC3719318FAE13C4241AA73E04C5B35138B31CE113C7DD2D5s410L" TargetMode="External"/><Relationship Id="rId53" Type="http://schemas.openxmlformats.org/officeDocument/2006/relationships/hyperlink" Target="consultantplus://offline/ref=90852138290E6EC15F11E36AEFFC0C4BC1749512FCEF3C4241AA73E04C5B35138B31CE113C7DD3D4s419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0852138290E6EC15F11E36AEFFC0C4BC371901DFEEF3C4241AA73E04C5B35138B31CE113C7DD5D6s41DL" TargetMode="External"/><Relationship Id="rId23" Type="http://schemas.openxmlformats.org/officeDocument/2006/relationships/hyperlink" Target="consultantplus://offline/ref=90852138290E6EC15F11E36AEFFC0C4BC371901DFEEF3C4241AA73E04C5B35138B31CE113C7CD5D0s41AL" TargetMode="External"/><Relationship Id="rId28" Type="http://schemas.openxmlformats.org/officeDocument/2006/relationships/hyperlink" Target="consultantplus://offline/ref=90852138290E6EC15F11E36AEFFC0C4BC3719218FCE13C4241AA73E04Cs51BL" TargetMode="External"/><Relationship Id="rId36" Type="http://schemas.openxmlformats.org/officeDocument/2006/relationships/hyperlink" Target="consultantplus://offline/ref=90852138290E6EC15F11E36AEFFC0C4BC2799712FDE63C4241AA73E04C5B35138B31CE113C7DD2D3s41EL" TargetMode="External"/><Relationship Id="rId49" Type="http://schemas.openxmlformats.org/officeDocument/2006/relationships/hyperlink" Target="consultantplus://offline/ref=90852138290E6EC15F11E36AEFFC0C4BC2789019FCE53C4241AA73E04C5B35138B31CE113C7CD1D6s41AL" TargetMode="External"/><Relationship Id="rId57" Type="http://schemas.openxmlformats.org/officeDocument/2006/relationships/fontTable" Target="fontTable.xml"/><Relationship Id="rId10" Type="http://schemas.openxmlformats.org/officeDocument/2006/relationships/hyperlink" Target="consultantplus://offline/ref=90852138290E6EC15F11E36AEFFC0C4BC3759312F3ED614849F37FE24B546A048C78C2103C7DD2sD1DL" TargetMode="External"/><Relationship Id="rId19" Type="http://schemas.openxmlformats.org/officeDocument/2006/relationships/hyperlink" Target="consultantplus://offline/ref=90852138290E6EC15F11E36AEFFC0C4BC371901DFEEF3C4241AA73E04C5B35138B31CE113C7FD3D6s41BL" TargetMode="External"/><Relationship Id="rId31" Type="http://schemas.openxmlformats.org/officeDocument/2006/relationships/hyperlink" Target="consultantplus://offline/ref=90852138290E6EC15F11E36AEFFC0C4BC173901EFFE43C4241AA73E04Cs51BL" TargetMode="External"/><Relationship Id="rId44" Type="http://schemas.openxmlformats.org/officeDocument/2006/relationships/hyperlink" Target="consultantplus://offline/ref=90852138290E6EC15F11E36AEFFC0C4BC3719318F9E43C4241AA73E04C5B35138B31CE113C7DD2D5s411L" TargetMode="External"/><Relationship Id="rId52" Type="http://schemas.openxmlformats.org/officeDocument/2006/relationships/hyperlink" Target="consultantplus://offline/ref=90852138290E6EC15F11E36AEFFC0C4BC1749512FCEF3C4241AA73E04C5B35138B31CE113C7DD2DCs411L" TargetMode="External"/><Relationship Id="rId4" Type="http://schemas.openxmlformats.org/officeDocument/2006/relationships/webSettings" Target="webSettings.xml"/><Relationship Id="rId9" Type="http://schemas.openxmlformats.org/officeDocument/2006/relationships/hyperlink" Target="consultantplus://offline/ref=90852138290E6EC15F11E36AEFFC0C4BC3719C1BF2E13C4241AA73E04C5B35138B31CE16357DsD16L" TargetMode="External"/><Relationship Id="rId14" Type="http://schemas.openxmlformats.org/officeDocument/2006/relationships/hyperlink" Target="consultantplus://offline/ref=90852138290E6EC15F11E36AEFFC0C4BC371901DFEEF3C4241AA73E04C5B35138B31CE113C7DD5D7s411L" TargetMode="External"/><Relationship Id="rId22" Type="http://schemas.openxmlformats.org/officeDocument/2006/relationships/hyperlink" Target="consultantplus://offline/ref=90852138290E6EC15F11E36AEFFC0C4BC371901DFEEF3C4241AA73E04C5B35138B31CE113C7CD4DCs41BL" TargetMode="External"/><Relationship Id="rId27" Type="http://schemas.openxmlformats.org/officeDocument/2006/relationships/hyperlink" Target="consultantplus://offline/ref=90852138290E6EC15F11E36AEFFC0C4BC273951CFDE73C4241AA73E04C5B35138B31CE113C7DD2D4s41AL" TargetMode="External"/><Relationship Id="rId30" Type="http://schemas.openxmlformats.org/officeDocument/2006/relationships/hyperlink" Target="consultantplus://offline/ref=90852138290E6EC15F11E36AEFFC0C4BC177941FF8E13C4241AA73E04Cs51BL" TargetMode="External"/><Relationship Id="rId35" Type="http://schemas.openxmlformats.org/officeDocument/2006/relationships/hyperlink" Target="consultantplus://offline/ref=90852138290E6EC15F11E36AEFFC0C4BC2769D1EFDE13C4241AA73E04C5B35138B31CE113C7DD2D4s41DL" TargetMode="External"/><Relationship Id="rId43" Type="http://schemas.openxmlformats.org/officeDocument/2006/relationships/hyperlink" Target="consultantplus://offline/ref=90852138290E6EC15F11E36AEFFC0C4BC371971DFDEE3C4241AA73E04C5B35138B31CE1439s718L" TargetMode="External"/><Relationship Id="rId48" Type="http://schemas.openxmlformats.org/officeDocument/2006/relationships/hyperlink" Target="consultantplus://offline/ref=90852138290E6EC15F11E36AEFFC0C4BC2789019FCE53C4241AA73E04C5B35138B31CE113C7CD7D2s41BL" TargetMode="External"/><Relationship Id="rId56" Type="http://schemas.openxmlformats.org/officeDocument/2006/relationships/image" Target="media/image2.wmf"/><Relationship Id="rId8" Type="http://schemas.openxmlformats.org/officeDocument/2006/relationships/hyperlink" Target="consultantplus://offline/ref=90852138290E6EC15F11E36AEFFC0C4BC2799319FDE13C4241AA73E04Cs51BL" TargetMode="External"/><Relationship Id="rId51" Type="http://schemas.openxmlformats.org/officeDocument/2006/relationships/hyperlink" Target="consultantplus://offline/ref=90852138290E6EC15F11E36AEFFC0C4BC1749512FCEF3C4241AA73E04C5B35138B31CE113C7DD2D4s41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Митрохина Надежда Юрьевна</dc:creator>
  <cp:lastModifiedBy>Митрохина Надежда Юрьевна</cp:lastModifiedBy>
  <cp:revision>1</cp:revision>
  <dcterms:created xsi:type="dcterms:W3CDTF">2018-10-19T11:53:00Z</dcterms:created>
  <dcterms:modified xsi:type="dcterms:W3CDTF">2018-10-19T11:54:00Z</dcterms:modified>
</cp:coreProperties>
</file>