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</w:t>
      </w:r>
      <w:r w:rsidR="008617BC">
        <w:rPr>
          <w:sz w:val="28"/>
          <w:szCs w:val="28"/>
        </w:rPr>
        <w:t xml:space="preserve"> (включая микро)</w:t>
      </w:r>
      <w:r w:rsidR="00E75772" w:rsidRPr="004605DD">
        <w:rPr>
          <w:sz w:val="28"/>
          <w:szCs w:val="28"/>
        </w:rPr>
        <w:t>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</w:t>
      </w:r>
      <w:proofErr w:type="gramEnd"/>
      <w:r w:rsidR="0087714E" w:rsidRPr="000A2ACC">
        <w:rPr>
          <w:sz w:val="28"/>
          <w:szCs w:val="28"/>
        </w:rPr>
        <w:t xml:space="preserve">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97B22">
        <w:rPr>
          <w:sz w:val="28"/>
          <w:szCs w:val="28"/>
        </w:rPr>
        <w:t>, муниципальным образованиям г. Москвы и Московской области.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</w:t>
      </w:r>
      <w:r w:rsidR="008617BC">
        <w:rPr>
          <w:sz w:val="28"/>
          <w:szCs w:val="28"/>
        </w:rPr>
        <w:t xml:space="preserve"> (включая микро)</w:t>
      </w:r>
      <w:r w:rsidR="009335B2">
        <w:rPr>
          <w:sz w:val="28"/>
          <w:szCs w:val="28"/>
        </w:rPr>
        <w:t>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2015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</w:t>
      </w:r>
      <w:proofErr w:type="gramEnd"/>
      <w:r w:rsidRPr="000A2ACC">
        <w:rPr>
          <w:sz w:val="28"/>
          <w:szCs w:val="28"/>
        </w:rPr>
        <w:t xml:space="preserve"> в основной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 w:rsidR="00F97B22">
        <w:rPr>
          <w:sz w:val="28"/>
          <w:szCs w:val="28"/>
        </w:rPr>
        <w:t xml:space="preserve">, муниципальным образованиям </w:t>
      </w:r>
      <w:r w:rsidR="00B07834">
        <w:rPr>
          <w:sz w:val="28"/>
          <w:szCs w:val="28"/>
        </w:rPr>
        <w:t xml:space="preserve">                </w:t>
      </w:r>
      <w:r w:rsidR="00F97B22">
        <w:rPr>
          <w:sz w:val="28"/>
          <w:szCs w:val="28"/>
        </w:rPr>
        <w:t>г. Москвы и Московской области.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B07834" w:rsidRPr="00B07834" w:rsidRDefault="00B07834" w:rsidP="00B07834">
      <w:pPr>
        <w:spacing w:line="300" w:lineRule="auto"/>
        <w:ind w:firstLine="709"/>
        <w:jc w:val="both"/>
        <w:rPr>
          <w:bCs/>
          <w:sz w:val="28"/>
          <w:szCs w:val="28"/>
        </w:rPr>
      </w:pPr>
      <w:r w:rsidRPr="00B07834">
        <w:rPr>
          <w:bCs/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МСП (МП-</w:t>
      </w:r>
      <w:proofErr w:type="spellStart"/>
      <w:r w:rsidRPr="00B07834">
        <w:rPr>
          <w:bCs/>
          <w:sz w:val="28"/>
          <w:szCs w:val="28"/>
        </w:rPr>
        <w:t>сп</w:t>
      </w:r>
      <w:proofErr w:type="spellEnd"/>
      <w:r w:rsidRPr="00B07834">
        <w:rPr>
          <w:bCs/>
          <w:sz w:val="28"/>
          <w:szCs w:val="28"/>
        </w:rPr>
        <w:t xml:space="preserve"> и 1-предприниматель). Указанный субъектом МСП адрес не всегда является конечным в иерархии ОКТМО.  Данный отчет входит в итог по региону в целом или в итог по муниципальному образованию. Данные в целом по субъекту Российской Федерации больше, чем сумма данных по муниципальным образованиям.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8B" w:rsidRDefault="00964E8B" w:rsidP="004E18B9">
      <w:r>
        <w:separator/>
      </w:r>
    </w:p>
  </w:endnote>
  <w:endnote w:type="continuationSeparator" w:id="0">
    <w:p w:rsidR="00964E8B" w:rsidRDefault="00964E8B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8B" w:rsidRDefault="00964E8B" w:rsidP="004E18B9">
      <w:r>
        <w:separator/>
      </w:r>
    </w:p>
  </w:footnote>
  <w:footnote w:type="continuationSeparator" w:id="0">
    <w:p w:rsidR="00964E8B" w:rsidRDefault="00964E8B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1F10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56D74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17BC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64E8B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07834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1B05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97B22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8446-F918-4E38-9CD9-DEB71DA6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Рунова Марина Викторовна</cp:lastModifiedBy>
  <cp:revision>5</cp:revision>
  <cp:lastPrinted>2017-06-22T08:07:00Z</cp:lastPrinted>
  <dcterms:created xsi:type="dcterms:W3CDTF">2022-07-27T12:22:00Z</dcterms:created>
  <dcterms:modified xsi:type="dcterms:W3CDTF">2022-10-21T10:25:00Z</dcterms:modified>
</cp:coreProperties>
</file>